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E" w:rsidRPr="007D02D6" w:rsidRDefault="00085C9E" w:rsidP="007D02D6">
      <w:pPr>
        <w:shd w:val="clear" w:color="auto" w:fill="FFFFFF"/>
        <w:ind w:firstLine="0"/>
        <w:jc w:val="center"/>
        <w:rPr>
          <w:rFonts w:eastAsia="Times New Roman" w:cs="Times New Roman"/>
          <w:szCs w:val="28"/>
          <w:lang w:eastAsia="ru-RU"/>
        </w:rPr>
      </w:pPr>
      <w:r w:rsidRPr="007D02D6">
        <w:rPr>
          <w:rFonts w:eastAsia="Times New Roman" w:cs="Times New Roman"/>
          <w:szCs w:val="28"/>
          <w:lang w:eastAsia="ru-RU"/>
        </w:rPr>
        <w:t>УКАЗ ПРЕЗИДЕНТА РЕСПУБЛИКИ БЕЛАРУСЬ</w:t>
      </w:r>
    </w:p>
    <w:p w:rsidR="00085C9E" w:rsidRDefault="00085C9E" w:rsidP="007D02D6">
      <w:pPr>
        <w:shd w:val="clear" w:color="auto" w:fill="FFFFFF"/>
        <w:ind w:firstLine="0"/>
        <w:jc w:val="center"/>
        <w:rPr>
          <w:rFonts w:eastAsia="Times New Roman" w:cs="Times New Roman"/>
          <w:szCs w:val="28"/>
          <w:lang w:eastAsia="ru-RU"/>
        </w:rPr>
      </w:pPr>
      <w:r w:rsidRPr="007D02D6">
        <w:rPr>
          <w:rFonts w:eastAsia="Times New Roman" w:cs="Times New Roman"/>
          <w:szCs w:val="28"/>
          <w:lang w:eastAsia="ru-RU"/>
        </w:rPr>
        <w:t>16 декабря 2013 г. № 563</w:t>
      </w:r>
    </w:p>
    <w:p w:rsidR="007D02D6" w:rsidRPr="007D02D6" w:rsidRDefault="007D02D6" w:rsidP="007D02D6">
      <w:pPr>
        <w:shd w:val="clear" w:color="auto" w:fill="FFFFFF"/>
        <w:jc w:val="center"/>
        <w:rPr>
          <w:rFonts w:eastAsia="Times New Roman" w:cs="Times New Roman"/>
          <w:szCs w:val="28"/>
          <w:lang w:eastAsia="ru-RU"/>
        </w:rPr>
      </w:pPr>
    </w:p>
    <w:p w:rsidR="00085C9E"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 некоторых вопросах правового регулирования жилищных отношений</w:t>
      </w:r>
    </w:p>
    <w:p w:rsidR="007D02D6" w:rsidRPr="007D02D6" w:rsidRDefault="007D02D6" w:rsidP="007D02D6">
      <w:pPr>
        <w:shd w:val="clear" w:color="auto" w:fill="FFFFFF"/>
        <w:rPr>
          <w:rFonts w:eastAsia="Times New Roman" w:cs="Times New Roman"/>
          <w:szCs w:val="28"/>
          <w:lang w:eastAsia="ru-RU"/>
        </w:rPr>
      </w:pP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Изменения и дополнения: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Указ Президента Республики Беларусь от 17 ноября 2014 г. № 535 (Национальный правовой Интернет-портал Республики Беларусь, 20.11.2014, 1/15413) &lt;P31400535&gt;;</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Указ Президента Республики Беларусь от 16 ноября 2015 г. № 460 (Национальный правовой Интернет-портал Республики Беларусь, 18.11.2015, 1/16108) &lt;P31500460&gt;;</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Указ Президента Республики Беларусь от 8 февраля 2016 г. № 35 (Национальный правовой Интернет-портал Республики Беларусь, 12.02.2016, 1/16262) &lt;P31600035&gt;;</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Указ Президента Республики Беларусь от 19 мая 2016 г. № 176 (Национальный правовой Интернет-портал Республики Беларусь, 20.05.2016, 1/16418) &lt;P31600176&gt;</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целях совершенствования правового регулирования предоставления и использования жилых помещений государственного и частного жилищных фондов: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 Установить, что: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 государственный жилищный фонд включает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жилые помещения в общежитиях, специальные жилые помещения и жилые помещения коммерческого использования.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и в иных случаях, установленных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1.2. жилые помещения коммерческого использования, жилые помещения социального пользования, жилые помещения в общежитиях и специальные жилые помещения не подлежат приватизации, обмену, разделу, продаже, предоставлению по договору поднайма, если иное не определено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1.3. жилые помещения коммерческого использования могут передаваться в порядке исключения в собственность граждан по решению </w:t>
      </w:r>
      <w:r w:rsidRPr="007D02D6">
        <w:rPr>
          <w:rFonts w:eastAsia="Times New Roman" w:cs="Times New Roman"/>
          <w:szCs w:val="28"/>
          <w:lang w:eastAsia="ru-RU"/>
        </w:rPr>
        <w:lastRenderedPageBreak/>
        <w:t>Президента Республики Беларусь, если иной порядок не определен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1.4.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пунктом 2 статьи 103 Жилищного кодекса Республики Беларусь уведомления местного исполнительного и распорядительного органа об освобождении жилых помещений обязаны уведомить его о намерении реализовать право повторного предоставления освобождаемых жилых помещений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1.5. 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Плата за пользование жилыми помещениями коммерческого использования осуществляется с учетом льгот, установленных в статье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1.6. размер платы за пользование жилыми помещениями, включенными в соответствии с подпунктами 2.1, 2.3</w:t>
      </w:r>
      <w:r w:rsidRPr="007D02D6">
        <w:rPr>
          <w:rFonts w:eastAsia="Times New Roman" w:cs="Times New Roman"/>
          <w:szCs w:val="28"/>
          <w:vertAlign w:val="superscript"/>
          <w:lang w:eastAsia="ru-RU"/>
        </w:rPr>
        <w:t>1</w:t>
      </w:r>
      <w:r w:rsidRPr="007D02D6">
        <w:rPr>
          <w:rFonts w:eastAsia="Times New Roman" w:cs="Times New Roman"/>
          <w:szCs w:val="28"/>
          <w:lang w:eastAsia="ru-RU"/>
        </w:rPr>
        <w:t>, 2.4 и частью второй подпункта 2.5 пункта 2 настоящего Указа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утверждаемого настоящим Указом, определяется в соответствии с подпунктом 1.5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w:t>
      </w:r>
      <w:r w:rsidRPr="007D02D6">
        <w:rPr>
          <w:rFonts w:eastAsia="Times New Roman" w:cs="Times New Roman"/>
          <w:szCs w:val="28"/>
          <w:lang w:eastAsia="ru-RU"/>
        </w:rPr>
        <w:lastRenderedPageBreak/>
        <w:t>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первой настоящего подпункта в пределах 20 кв. метров общей площади жилого помещения на одного человека, а свыше указанного предела – с оплатой в соответствии с подпунктом 1.5 настоящего пункта, за исключением предоставления однокомнатной квартиры, плата за пользование которой начисляется в соответствии с частью первой настоящего подпункта независимо от общей площади предоставляемого жилого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1.7. средства, полученные от предоставления жилых помещений коммерческого использования, в размере платы за пользование такими жилыми помещениями зачисляются на специальные счета соответствующих облисполкомов, Минского горисполкома, других государственных органов и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государственных органов и государственных организаций, заключивших договор безвозмездного пользования жилым помещением республиканского жилищного фонда, или уполномоченных ими лиц (далее – государственные органы, другие организации) и направляются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а также на текущий ремонт свободных (освободившихся) жилых помещений коммерческого использования, если иное не установлено законодательными актами. При этом объем средств, направляемых на текущий ремонт свободных (освободившихся) жилых помещений коммерческого использования, не должен превышать 10 процентов от общего объема средств, полученных от предоставления жилых помещений коммерческого использования и зачисленных на специальные счета.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Облисполкомы вправе направлять средства, указанные в части первой настоящего подпункта,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в населенных пунктах соответствующей области исходя из количества граждан, состоящих в данном населенном пункте на учете нуждающихся в улучшении жилищных условий, а также из спроса населения на такие жилые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Государственные органы, другие организации вправе направлять средства, указанные в части первой настоящего подпункта, организациям, находящимся в их подчинении или входящим в их состав (систему), на финансирование расходов, предусмотренных в части первой настоящего подпункта, если иное не определено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1.8. обязанность по внесению платы за пользование жилыми помещениями коммерческого использования возникает: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у нанимателей жилых помещений коммерческого использования, указанных в подпункте 2.3 пункта 2 настоящего Указа, – с 1 апреля 2014 г.;</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у нанимателей жилых помещений коммерческого использования, указанных в подпункте 2.3</w:t>
      </w:r>
      <w:r w:rsidRPr="007D02D6">
        <w:rPr>
          <w:rFonts w:eastAsia="Times New Roman" w:cs="Times New Roman"/>
          <w:szCs w:val="28"/>
          <w:vertAlign w:val="superscript"/>
          <w:lang w:eastAsia="ru-RU"/>
        </w:rPr>
        <w:t>1</w:t>
      </w:r>
      <w:r w:rsidRPr="007D02D6">
        <w:rPr>
          <w:rFonts w:eastAsia="Times New Roman" w:cs="Times New Roman"/>
          <w:szCs w:val="28"/>
          <w:lang w:eastAsia="ru-RU"/>
        </w:rPr>
        <w:t>, части второй подпункта 2.4 пункта 2 настоящего Указа, – с 1 июля 2016 г.;</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у нанимателей жилых помещений коммерческого использования, указанных в части второй подпункта 2.5 пункта 2 настоящего Указа, – с 1 марта 2016 г.;</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1.9. от имени несовершеннолетнего члена семьи выбывшего (умершего) нанимателя жилого помещения договор найма жилого помещения коммерческого использования государственного жилищного фонда в соответствии с подпунктами 2.3, 2.3</w:t>
      </w:r>
      <w:r w:rsidRPr="007D02D6">
        <w:rPr>
          <w:rFonts w:eastAsia="Times New Roman" w:cs="Times New Roman"/>
          <w:szCs w:val="28"/>
          <w:vertAlign w:val="superscript"/>
          <w:lang w:eastAsia="ru-RU"/>
        </w:rPr>
        <w:t>1</w:t>
      </w:r>
      <w:r w:rsidRPr="007D02D6">
        <w:rPr>
          <w:rFonts w:eastAsia="Times New Roman" w:cs="Times New Roman"/>
          <w:szCs w:val="28"/>
          <w:lang w:eastAsia="ru-RU"/>
        </w:rPr>
        <w:t>, частью второй подпункта 2.4 и части второй подпункта 2.5 пункта 2 настоящего Указа заключается законным представителем несовершеннолетнего. От имени детей-сирот и детей, оставшихся без попечения родителей, в возрасте до четырнадцати лет договор найма жилого помещения коммерческого использования государственного жилищного фонда заключается опекунами, приемными родителями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Отказ от заключения договора найма жилого помещения коммерческого использования государственного жилищного фонда в соответствии с подпунктами 2.3, 2.3</w:t>
      </w:r>
      <w:r w:rsidRPr="007D02D6">
        <w:rPr>
          <w:rFonts w:eastAsia="Times New Roman" w:cs="Times New Roman"/>
          <w:szCs w:val="28"/>
          <w:vertAlign w:val="superscript"/>
          <w:lang w:eastAsia="ru-RU"/>
        </w:rPr>
        <w:t>1</w:t>
      </w:r>
      <w:r w:rsidRPr="007D02D6">
        <w:rPr>
          <w:rFonts w:eastAsia="Times New Roman" w:cs="Times New Roman"/>
          <w:szCs w:val="28"/>
          <w:lang w:eastAsia="ru-RU"/>
        </w:rPr>
        <w:t>, частью второй подпункта 2.4 и части второй подпункта 2.5 пункта 2 настоящего Указа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жилым помещением коммерческого использования;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1.10. жилые помещения государственного жилищного фонда,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иностранных организаций, предоставляются в порядке и на условиях, установленных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 Определить, что: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2.1. до 1 апреля 2014 г. фонд жилых помещений коммерческого использования формируется за счет включения в его состав жилых помещений специального служебного жилищного фонда, служебных жилых помещений (за исключением служебных жилых помещений в административных и общественных зданиях органов и подразделений по чрезвычайным ситуациям, в том числе в зданиях пожарных депо) и специальных жилых помещений государственного жилищного фонда (за исключением специальных жилых помещений в учреждениях социального обслуживания, осуществляющих стационарное социальное обслуживание </w:t>
      </w:r>
      <w:r w:rsidRPr="007D02D6">
        <w:rPr>
          <w:rFonts w:eastAsia="Times New Roman" w:cs="Times New Roman"/>
          <w:szCs w:val="28"/>
          <w:lang w:eastAsia="ru-RU"/>
        </w:rPr>
        <w:lastRenderedPageBreak/>
        <w:t xml:space="preserve">(домах-интернатах для престарелых и инвалидов, домах-интернатах для детей-инвалидов, специальных домах для ветеранов, престарелых и инвалидов), в детских домах семейного типа, в детских </w:t>
      </w:r>
      <w:proofErr w:type="spellStart"/>
      <w:r w:rsidRPr="007D02D6">
        <w:rPr>
          <w:rFonts w:eastAsia="Times New Roman" w:cs="Times New Roman"/>
          <w:szCs w:val="28"/>
          <w:lang w:eastAsia="ru-RU"/>
        </w:rPr>
        <w:t>интернатных</w:t>
      </w:r>
      <w:proofErr w:type="spellEnd"/>
      <w:r w:rsidRPr="007D02D6">
        <w:rPr>
          <w:rFonts w:eastAsia="Times New Roman" w:cs="Times New Roman"/>
          <w:szCs w:val="28"/>
          <w:lang w:eastAsia="ru-RU"/>
        </w:rPr>
        <w:t xml:space="preserve"> учреждениях, в административных и общественных зданиях органов государственной безопасности, жилых помещений, расположенных на территории иностранных государств и предназначенных для проживания работников дипломатических представительств и консульских учреждений Республики Беларусь, жилых помещений, предназначенных для временного проживания иностранных граждан и лиц без гражданства (далее – иностранцы),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жилых помещений, предназначенных для временного отселения граждан в безопасные районы в связи с введением военного либо чрезвычайного положения, жилых помещений маневренного фонда) в следующем порядке: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коммунального жилищного фонда – по решению местных исполнительных и распорядительных органов;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республиканского жилищного фонда – по решению государственных органов, других организаций;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2.2. исключение жилых помещений из состава специального служебного жилищного фонда, служебных и специальных жилых помещений, в том числе заселенных, для целей формирования фонда жилых помещений коммерческого использования осуществляется по решению местных исполнительных и распорядительных органов, государственных органов, других организаций;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2.3. на основании решений о включении заселенных жилых помещений специального служебного жилищного фонда, служебных и специальных жилых помещений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утверждаемого Советом Министров Республики Беларусь, на установленный в ранее заключенных договорах найма срок, а если в этих договорах срок не указан – бессрочно, при отсутствии указанных договоров и (или) трудовых (служебных) отношений с организацией, предоставившей жилое помещение, независимо от его принадлежности – на срок, не превышающий пяти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2.3</w:t>
      </w:r>
      <w:r w:rsidRPr="007D02D6">
        <w:rPr>
          <w:rFonts w:eastAsia="Times New Roman" w:cs="Times New Roman"/>
          <w:szCs w:val="28"/>
          <w:vertAlign w:val="superscript"/>
          <w:lang w:eastAsia="ru-RU"/>
        </w:rPr>
        <w:t>1</w:t>
      </w:r>
      <w:r w:rsidRPr="007D02D6">
        <w:rPr>
          <w:rFonts w:eastAsia="Times New Roman" w:cs="Times New Roman"/>
          <w:szCs w:val="28"/>
          <w:lang w:eastAsia="ru-RU"/>
        </w:rPr>
        <w:t xml:space="preserve">. изменение назначения здания общежития на здание многоквартирного жилого дома осуществляется по инициативе местного исполнительного и распорядительного органа (коммунальный жилищный </w:t>
      </w:r>
      <w:r w:rsidRPr="007D02D6">
        <w:rPr>
          <w:rFonts w:eastAsia="Times New Roman" w:cs="Times New Roman"/>
          <w:szCs w:val="28"/>
          <w:lang w:eastAsia="ru-RU"/>
        </w:rPr>
        <w:lastRenderedPageBreak/>
        <w:t>фонд), государственного органа, другой организации (республиканский жилищный фонд) при условии соответствия жилых помещений, расположенных в этом общежитии, требованиям, предъявляемым к квартирам.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принятия местным исполнительным и распорядительным органом решения об изменении назначения здания общежития на многоквартирный жилой дом жилые помещения государственного жилищного фонда, расположенные в этом доме, в том числе заселенные, подлежат включению в состав жилых помещений коммерческого использования в порядке, определенном в подпункте 2.1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На основании решений о включении заселенных жилых помещений государственного жилищного фонда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 нанимателями либо совершеннолетними членами, бывшими членами семьи выбывших (умерших) нанимателей, за исключением граждан, указанных в абзаце третьем настоящей части, – на установленный в ранее заключенных договорах найма срок, а при отсутствии указанных договоров и (или) трудовых (служебных) отношений с организацией, предоставившей жилое помещение, независимо от его принадлежности – на срок, не превышающий пяти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 нанимателями либо членами их семей, не подлежащими выселению из жилых помещений государственного жилищного фонда в общежитиях в соответствии с пунктом 4 статьи 221 Жилищного кодекса Республики Беларусь, – бессрочно.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До 1 июля 2016 г. наниматель жилого помещения, включенного в соответствии с частью второй настоящего подпункта в состав жилых помещений коммерческого использования, не подлежащий выселению из жилого помещения государственного жилищного фонда в общежитии в соответствии с пунктом 4 статьи 221 Жилищного кодекса Республики Беларусь,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заявлением о приватизации занимаемых жилых помещений в соответствии с законодательством. Заявление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2.4. жилые помещения государственного жилищного фонда (кроме жилых помещений специального служебного жилищного фонда, жилых помещений социального пользования, жилых помещений в общежитиях, служебных и специальных жилых помещений, жилых помещений коммерческого использования, а также жилых помещений в административных и общественных зданиях органов и подразделений по чрезвычайным ситуациям, в том числе в зданиях пожарных депо), занимаемые гражданами на условиях договоров найма жилого помещения государственного жилищного фонда, до 1 июля 2016 г. подлежат включению в состав жилых помещений коммерческого использования в порядке, определенном в подпункте 2.1 настоящего пункта, если иное не установлено в части второй подпункта 2.5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На основании решений о включении жилых помещений государственного жилищного фонда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на установленный в ранее заключенных договорах найма срок, а если в этих договорах срок не указан, а также при отсутствии указанных договоров – бессрочно.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До 1 июля 2016 г. наниматель,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заявлением о приватизации занимаемых жилых помещений в соответствии с законодательством. Заявление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Граждане, проживающие в жилых помещениях, являвшихся служебными и включенных в состав жилых помещений коммерческого использования в порядке, установленном в подпункте 2.1 настоящего пункта, и имеющие на 31 марта 2014 г. право на приобретение этих жилых помещений в собственность, могут воспользоваться указанным правом в порядке, установленном законодательством, действовавшим до вступления в силу настоящего Указа, до 1 июля 2016 г.;</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2.5. до 1 апреля 2014 г. жилые помещения государственного жилищного фонда в административных и общественных зданиях органов и </w:t>
      </w:r>
      <w:r w:rsidRPr="007D02D6">
        <w:rPr>
          <w:rFonts w:eastAsia="Times New Roman" w:cs="Times New Roman"/>
          <w:szCs w:val="28"/>
          <w:lang w:eastAsia="ru-RU"/>
        </w:rPr>
        <w:lastRenderedPageBreak/>
        <w:t>подразделений по чрезвычайным ситуациям, в том числе в пожарных депо, находящихся в оперативном управлении органов и подразделений по чрезвычайным ситуациям, включаются в состав специальных жилых помещений. Исключение названных жилых помещений из состава служебных жилых помещений и включение их в состав специальных жилых помещений осуществляются по решению Министерства по чрезвычайным ситуациям.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государственного жилищного фонда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до 1 марта 2016 г. включаются в состав жилых помещений коммерческого использования в порядке, установленном в подпункте 2.1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На основании решения о включении заселенных жилых помещений, указанных в части первой настоящего подпункта, в состав специальных жилых помещений с нанимателями этих жилых помещений заключаются договоры найма специального жилого помещения государственного жилищного фонда на основе типового договора найма специального жилого помещения государственного жилищного фонда, утверждаемого Советом Министров Республики Беларусь. При этом с нанимателями, проживающими в жилых помещениях, включенных в состав специальных жилых помещений, не состоящими в трудовых (служебных) отношениях с органами и подразделениями по чрезвычайным ситуациям, являющимися нуждающимися в улучшении жилищных условий и не имеющими на территории Республики Беларусь жилых помещений в собственности (долей в праве общей собственности на жилые помещения) и (или) во владении и пользовании*, договоры найма специального жилого помещения государственного жилищного фонда заключаются на срок, не превышающий пяти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На основании решения о включении заселенных жилых помещений, указанных в части второй настоящего подпункта,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состоящими в трудовых (служебных) отношениях с организацией, предоставившей жилое помещение, заключаются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на срок трудовых (служебных) отношений. При отсутствии договоров найма жилого помещения и (или) трудовых (служебных) отношений с организацией, предоставившей жилое помещение, за исключением случая, указанного в части третьей пункта 79 Положения об учете граждан, нуждающихся в улучшении жилищных условий, и о порядке предоставления жилых помещений государственного жилищного фонда, договоры найма жилого </w:t>
      </w:r>
      <w:r w:rsidRPr="007D02D6">
        <w:rPr>
          <w:rFonts w:eastAsia="Times New Roman" w:cs="Times New Roman"/>
          <w:szCs w:val="28"/>
          <w:lang w:eastAsia="ru-RU"/>
        </w:rPr>
        <w:lastRenderedPageBreak/>
        <w:t>помещения коммерческого использования государственного жилищного фонда с гражданами, проживающими в жилых помещениях, заключаются на срок, не превышающий пяти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 даты принятия решения о включении заселенных жилых помещений, указанных в части первой настоящего подпункта, в состав специальных жилых помещений договоры найма жилого помещения государственного жилищного фонда прекращают свое действие;</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 Для целей настоящего подпункта под отсутствием у граждан во владении и пользовании жилых помещений понимается отсутствие жилых помещений, занимаемых гражданами по основаниям и в случаях, указанных в примечании к подпункту 3.1.1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2.6. обязательства по договорам поднайма жилого помещения государственного жилищного фонда прекращаются с 1 июля 2016 г.;</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2.7. с даты принятия решений о включении заселенных жилых помещений государственного жилищного фонда в состав жилых помещений коммерческого использования соответствующие договоры найма жилого помещения государственного жилищного фонда прекращают свое действие.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 Государственная регистрация запрета на отчуждение жилых помещений, в которых проживают несовершеннолетние члены, бывшие члены семьи собственника жилого помещения, признанные находящимися в социально опасном положении или признанные нуждающимися в государственной защите, либо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местных администраций районов в городах.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 Если гражданину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в течение одного года этому гражданину с его согласия предоставляется жилое помещение типовых потребительских качеств, не уступающее по благоустройству и по общей площади ранее занимаемому жилому помещению, на условиях договора найма жилого помещения коммерческого использования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собственнику выплачивается денежная компенсация в размере рыночной стоимости данного жилого помещения, определяемой в соответствии с законодательством об оценочной деятельности.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жилого помещения коммерческого использования по общей площади менее общей площади принадлежащего ему жилого помещения либо письменно отказаться от предоставления жилого помещения коммерческого использования. В случае отказа от предоставления жилого помещения коммерческого использования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в части второй настоящего пункта, подлежит выселению из занимаемого жилого помещения без предоставления другого жилого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 реализации прав, предусмотренных в частях первой и второй настоящего пункта,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 Утвердить прилагаемое Положение об учете граждан, нуждающихся в улучшении жилищных условий, и о порядке предоставления жилых помещений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 Признать утратившими силу указы Президента Республики Беларусь и отдельные положения указов Президента Республики Беларусь согласно приложению.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 Совету Министров Республики Беларусь обеспечить: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до 1 февраля 2014 г. внесение предложений по определению перечня должностей государственных служащих, дающих право на получение жилых помещений коммерческого использования, а также особенностей предоставления жилых помещений коммерческого использования должностным лицам, указанным в перечне;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до 1 апреля 2014 г. приведение нормативных правовых актов в соответствие с настоящим Указом и принятие иных мер по его реализации;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в шестимесячный срок в установленном порядке внесение в Палату представителей Национального собрания Республики Беларусь проекта </w:t>
      </w:r>
      <w:r w:rsidRPr="007D02D6">
        <w:rPr>
          <w:rFonts w:eastAsia="Times New Roman" w:cs="Times New Roman"/>
          <w:szCs w:val="28"/>
          <w:lang w:eastAsia="ru-RU"/>
        </w:rPr>
        <w:lastRenderedPageBreak/>
        <w:t>закона Республики Беларусь, предусматривающего приведение Жилищного кодекса Республики Беларусь и иных законов в соответствие с настоящим Указом.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 Местным исполнительным и распорядительным органам, государственным органам, другим организациям до 1 апреля 2014 г. обеспечить: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информирование граждан о сроках и порядке включения в состав жилых помещений коммерческого использования или в состав специальных жилых помещений государственного жилищного фонда, занимаемых гражданами на условиях соответствующих договоров найма жилого помещения государственного жилищного фонда, путем размещения списков таких помещений на информационных стендах и официальных сайтах органов и организаций в глобальной компьютерной сети Интернет, а также иными доступными способами, в том числе через средства массовой информации;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принятие мер по реализации настоящего Указа.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 Настоящий Указ применяется к отношениям, возникшим после вступления его в силу. По жилищным отношениям, возникшим до вступления его в силу, настоящий Указ применяется к тем правам и обязанностям, которые возникнут после вступления его в силу.</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Граждане, принятые на учет нуждающихся в улучшении жилищных условий по основаниям, действовавшим до вступления в силу настоящего Указа, признаются нуждающимися в улучшении жилищных условий и сохраняют право состоять на таком учете по данным основаниям.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 Настоящий Указ вступает в силу в следующем порядке: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10.1. подпункты 1.9 пункта 1, 2.1–2.3, 2.5 и 2.6 пункта 2, пункты 7–9 и настоящий подпункт – после официального опубликования настоящего Указа;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10.2. иные положения этого Указа – с 1 апреля 2014 г.</w:t>
      </w:r>
    </w:p>
    <w:tbl>
      <w:tblPr>
        <w:tblW w:w="13305" w:type="dxa"/>
        <w:shd w:val="clear" w:color="auto" w:fill="FFFFFF"/>
        <w:tblCellMar>
          <w:left w:w="0" w:type="dxa"/>
          <w:right w:w="0" w:type="dxa"/>
        </w:tblCellMar>
        <w:tblLook w:val="04A0" w:firstRow="1" w:lastRow="0" w:firstColumn="1" w:lastColumn="0" w:noHBand="0" w:noVBand="1"/>
      </w:tblPr>
      <w:tblGrid>
        <w:gridCol w:w="6652"/>
        <w:gridCol w:w="6653"/>
      </w:tblGrid>
      <w:tr w:rsidR="007D02D6" w:rsidRPr="007D02D6" w:rsidTr="00085C9E">
        <w:tc>
          <w:tcPr>
            <w:tcW w:w="2500" w:type="pct"/>
            <w:shd w:val="clear" w:color="auto" w:fill="FFFFFF"/>
            <w:tcMar>
              <w:top w:w="0" w:type="dxa"/>
              <w:left w:w="6" w:type="dxa"/>
              <w:bottom w:w="0" w:type="dxa"/>
              <w:right w:w="6" w:type="dxa"/>
            </w:tcMar>
            <w:vAlign w:val="bottom"/>
            <w:hideMark/>
          </w:tcPr>
          <w:p w:rsidR="00085C9E" w:rsidRPr="007D02D6" w:rsidRDefault="00085C9E" w:rsidP="008C785C">
            <w:pPr>
              <w:ind w:firstLine="0"/>
              <w:jc w:val="left"/>
              <w:rPr>
                <w:rFonts w:eastAsia="Times New Roman" w:cs="Times New Roman"/>
                <w:szCs w:val="28"/>
                <w:lang w:eastAsia="ru-RU"/>
              </w:rPr>
            </w:pPr>
            <w:r w:rsidRPr="007D02D6">
              <w:rPr>
                <w:rFonts w:eastAsia="Times New Roman" w:cs="Times New Roman"/>
                <w:szCs w:val="28"/>
                <w:lang w:eastAsia="ru-RU"/>
              </w:rPr>
              <w:t>Президент Республики Беларусь</w:t>
            </w:r>
          </w:p>
        </w:tc>
        <w:tc>
          <w:tcPr>
            <w:tcW w:w="2500" w:type="pct"/>
            <w:shd w:val="clear" w:color="auto" w:fill="FFFFFF"/>
            <w:tcMar>
              <w:top w:w="0" w:type="dxa"/>
              <w:left w:w="6" w:type="dxa"/>
              <w:bottom w:w="0" w:type="dxa"/>
              <w:right w:w="6" w:type="dxa"/>
            </w:tcMar>
            <w:vAlign w:val="bottom"/>
            <w:hideMark/>
          </w:tcPr>
          <w:p w:rsidR="00085C9E" w:rsidRPr="007D02D6" w:rsidRDefault="00085C9E" w:rsidP="008C785C">
            <w:pPr>
              <w:ind w:firstLine="18"/>
              <w:jc w:val="left"/>
              <w:rPr>
                <w:rFonts w:eastAsia="Times New Roman" w:cs="Times New Roman"/>
                <w:szCs w:val="28"/>
                <w:lang w:eastAsia="ru-RU"/>
              </w:rPr>
            </w:pPr>
            <w:proofErr w:type="spellStart"/>
            <w:r w:rsidRPr="007D02D6">
              <w:rPr>
                <w:rFonts w:eastAsia="Times New Roman" w:cs="Times New Roman"/>
                <w:szCs w:val="28"/>
                <w:lang w:eastAsia="ru-RU"/>
              </w:rPr>
              <w:t>А.Лукашенко</w:t>
            </w:r>
            <w:proofErr w:type="spellEnd"/>
          </w:p>
        </w:tc>
      </w:tr>
    </w:tbl>
    <w:p w:rsidR="00085C9E" w:rsidRPr="007D02D6" w:rsidRDefault="00085C9E" w:rsidP="007D02D6">
      <w:pPr>
        <w:jc w:val="left"/>
        <w:rPr>
          <w:rFonts w:eastAsia="Times New Roman" w:cs="Times New Roman"/>
          <w:vanish/>
          <w:szCs w:val="28"/>
          <w:lang w:eastAsia="ru-RU"/>
        </w:rPr>
      </w:pPr>
    </w:p>
    <w:tbl>
      <w:tblPr>
        <w:tblW w:w="9286" w:type="dxa"/>
        <w:shd w:val="clear" w:color="auto" w:fill="FFFFFF"/>
        <w:tblCellMar>
          <w:left w:w="0" w:type="dxa"/>
          <w:right w:w="0" w:type="dxa"/>
        </w:tblCellMar>
        <w:tblLook w:val="04A0" w:firstRow="1" w:lastRow="0" w:firstColumn="1" w:lastColumn="0" w:noHBand="0" w:noVBand="1"/>
      </w:tblPr>
      <w:tblGrid>
        <w:gridCol w:w="5960"/>
        <w:gridCol w:w="3326"/>
      </w:tblGrid>
      <w:tr w:rsidR="007D02D6" w:rsidRPr="007D02D6" w:rsidTr="007D02D6">
        <w:tc>
          <w:tcPr>
            <w:tcW w:w="3209" w:type="pct"/>
            <w:shd w:val="clear" w:color="auto" w:fill="FFFFFF"/>
            <w:tcMar>
              <w:top w:w="0" w:type="dxa"/>
              <w:left w:w="6" w:type="dxa"/>
              <w:bottom w:w="0" w:type="dxa"/>
              <w:right w:w="6" w:type="dxa"/>
            </w:tcMar>
            <w:hideMark/>
          </w:tcPr>
          <w:p w:rsidR="00085C9E" w:rsidRPr="007D02D6" w:rsidRDefault="00085C9E" w:rsidP="007D02D6">
            <w:pPr>
              <w:jc w:val="left"/>
              <w:rPr>
                <w:rFonts w:eastAsia="Times New Roman" w:cs="Times New Roman"/>
                <w:szCs w:val="28"/>
                <w:lang w:eastAsia="ru-RU"/>
              </w:rPr>
            </w:pPr>
            <w:r w:rsidRPr="007D02D6">
              <w:rPr>
                <w:rFonts w:eastAsia="Times New Roman" w:cs="Times New Roman"/>
                <w:szCs w:val="28"/>
                <w:lang w:eastAsia="ru-RU"/>
              </w:rPr>
              <w:t> </w:t>
            </w:r>
          </w:p>
        </w:tc>
        <w:tc>
          <w:tcPr>
            <w:tcW w:w="1791" w:type="pct"/>
            <w:shd w:val="clear" w:color="auto" w:fill="FFFFFF"/>
            <w:tcMar>
              <w:top w:w="0" w:type="dxa"/>
              <w:left w:w="6" w:type="dxa"/>
              <w:bottom w:w="0" w:type="dxa"/>
              <w:right w:w="6" w:type="dxa"/>
            </w:tcMar>
            <w:hideMark/>
          </w:tcPr>
          <w:p w:rsidR="00085C9E" w:rsidRPr="007D02D6" w:rsidRDefault="00085C9E" w:rsidP="007D02D6">
            <w:pPr>
              <w:ind w:hanging="1"/>
              <w:rPr>
                <w:rFonts w:eastAsia="Times New Roman" w:cs="Times New Roman"/>
                <w:szCs w:val="28"/>
                <w:lang w:eastAsia="ru-RU"/>
              </w:rPr>
            </w:pPr>
            <w:r w:rsidRPr="007D02D6">
              <w:rPr>
                <w:rFonts w:eastAsia="Times New Roman" w:cs="Times New Roman"/>
                <w:szCs w:val="28"/>
                <w:lang w:eastAsia="ru-RU"/>
              </w:rPr>
              <w:t>Приложение</w:t>
            </w:r>
          </w:p>
          <w:p w:rsidR="00085C9E" w:rsidRPr="007D02D6" w:rsidRDefault="00085C9E" w:rsidP="007D02D6">
            <w:pPr>
              <w:ind w:firstLine="0"/>
              <w:rPr>
                <w:rFonts w:eastAsia="Times New Roman" w:cs="Times New Roman"/>
                <w:szCs w:val="28"/>
                <w:lang w:eastAsia="ru-RU"/>
              </w:rPr>
            </w:pPr>
            <w:r w:rsidRPr="007D02D6">
              <w:rPr>
                <w:rFonts w:eastAsia="Times New Roman" w:cs="Times New Roman"/>
                <w:szCs w:val="28"/>
                <w:lang w:eastAsia="ru-RU"/>
              </w:rPr>
              <w:t>к Указу Президента </w:t>
            </w:r>
            <w:r w:rsidRPr="007D02D6">
              <w:rPr>
                <w:rFonts w:eastAsia="Times New Roman" w:cs="Times New Roman"/>
                <w:szCs w:val="28"/>
                <w:lang w:eastAsia="ru-RU"/>
              </w:rPr>
              <w:br/>
              <w:t>Республики Беларусь</w:t>
            </w:r>
          </w:p>
          <w:p w:rsidR="00085C9E" w:rsidRPr="007D02D6" w:rsidRDefault="00085C9E" w:rsidP="007D02D6">
            <w:pPr>
              <w:ind w:hanging="1"/>
              <w:rPr>
                <w:rFonts w:eastAsia="Times New Roman" w:cs="Times New Roman"/>
                <w:szCs w:val="28"/>
                <w:lang w:eastAsia="ru-RU"/>
              </w:rPr>
            </w:pPr>
            <w:r w:rsidRPr="007D02D6">
              <w:rPr>
                <w:rFonts w:eastAsia="Times New Roman" w:cs="Times New Roman"/>
                <w:szCs w:val="28"/>
                <w:lang w:eastAsia="ru-RU"/>
              </w:rPr>
              <w:t>16.12.2013 № 563</w:t>
            </w:r>
          </w:p>
        </w:tc>
      </w:tr>
    </w:tbl>
    <w:p w:rsidR="00085C9E" w:rsidRPr="007D02D6" w:rsidRDefault="00085C9E" w:rsidP="007D02D6">
      <w:pPr>
        <w:shd w:val="clear" w:color="auto" w:fill="FFFFFF"/>
        <w:jc w:val="left"/>
        <w:rPr>
          <w:rFonts w:eastAsia="Times New Roman" w:cs="Times New Roman"/>
          <w:szCs w:val="28"/>
          <w:lang w:eastAsia="ru-RU"/>
        </w:rPr>
      </w:pPr>
      <w:r w:rsidRPr="007D02D6">
        <w:rPr>
          <w:rFonts w:eastAsia="Times New Roman" w:cs="Times New Roman"/>
          <w:szCs w:val="28"/>
          <w:lang w:eastAsia="ru-RU"/>
        </w:rPr>
        <w:t>ПЕРЕЧЕНЬ</w:t>
      </w:r>
      <w:r w:rsidRPr="007D02D6">
        <w:rPr>
          <w:rFonts w:eastAsia="Times New Roman" w:cs="Times New Roman"/>
          <w:szCs w:val="28"/>
          <w:lang w:eastAsia="ru-RU"/>
        </w:rPr>
        <w:br/>
        <w:t>утративших силу указов Президента Республики Беларусь и отдельных положений указов Президента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 Указ Президента Республики Беларусь от 29 ноября 2005 г. № 565 «О некоторых мерах по регулированию жилищных отношений» (Национальный реестр правовых актов Республики Беларусь, 2005 г., № 190, 1/6977).</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2. Указ Президента Республики Беларусь от 19 марта 2007 г. № 128 «О некоторых вопросах предоставления и использования жилых помещений </w:t>
      </w:r>
      <w:r w:rsidRPr="007D02D6">
        <w:rPr>
          <w:rFonts w:eastAsia="Times New Roman" w:cs="Times New Roman"/>
          <w:szCs w:val="28"/>
          <w:lang w:eastAsia="ru-RU"/>
        </w:rPr>
        <w:lastRenderedPageBreak/>
        <w:t>государственного жилищного фонда» (Национальный реестр правовых актов Республики Беларусь, 2007 г., № 70, 1/8420).</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 Указ Президента Республики Беларусь от 20 сентября 2007 г. № 439 «О внесении дополнений и изменений в Указ Президента Республики Беларусь от 29 ноября 2005 г. № 565» (Национальный реестр правовых актов Республики Беларусь, 2007 г., № 235, 1/8920).</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 Указ Президента Республики Беларусь от 4 декабря 2007 г. № 612 «О внесении дополнений и изменения в Указ Президента Республики Беларусь от 19 марта 2007 г. № 128» (Национальный реестр правовых актов Республики Беларусь, 2007 г., № 291, 1/9165).</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 Указ Президента Республики Беларусь от 3 июня 2008 г. № 292 «О внесении изменений и дополнений в Указ Президента Республики Беларусь от 29 ноября 2005 г. № 565» (Национальный реестр правовых актов Республики Беларусь, 2008 г., № 135, 1/9738).</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 Пункт 19 приложения к Указу Президента Республики Беларусь от 26 августа 2008 г. № 445 «О некоторых вопросах органов государственной статистики» (Национальный реестр правовых актов Республики Беларусь, 2008 г., № 210, 1/9972).</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 Пункт 8 Указа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 Подпункт 1.61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 Подпункт 1.3 пункта 1 Указа Президента Республики Беларусь от 21 мая 2009 г. № 256 «О внесении дополнений и изменений в некоторые указы Президента Республики Беларусь по вопросам жилищного строительства на селе» (Национальный реестр правовых актов Республики Беларусь, 2009 г., № 131, 1/10714).</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 Указ Президента Республики Беларусь от 16 ноября 2009 г. № 543 «О внесении дополнений и изменений в Указ Президента Республики Беларусь от 29 ноября 2005 г. № 565» (Национальный реестр правовых актов Республики Беларусь, 2009 г., № 276, 1/11107).</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 Подпункт 1.6 пункта 1 Указа Президента Республики Беларусь от 15 февраля 2010 г. № 68 «Об изменениях, дополнениях и признании утратившими силу некоторых нормативных правовых актов Президента Республики Беларусь» (Национальный реестр правовых актов Республики Беларусь, 2010 г., № 42, 1/11375).</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12. Подпункт 1.3 пункта 1 Указа Президента Республики Беларусь от 6 августа 2010 г. № 406 «О внесении изменений и дополнений в некоторые </w:t>
      </w:r>
      <w:r w:rsidRPr="007D02D6">
        <w:rPr>
          <w:rFonts w:eastAsia="Times New Roman" w:cs="Times New Roman"/>
          <w:szCs w:val="28"/>
          <w:lang w:eastAsia="ru-RU"/>
        </w:rPr>
        <w:lastRenderedPageBreak/>
        <w:t>указы Президента Республики Беларусь» (Национальный реестр правовых актов Республики Беларусь, 2010 г., № 188, 1/11856).</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 Подпункт 1.2 пункта 1 Указа Президента Республики Беларусь от 17 августа 2010 г. № 427 «О внесении дополнений в указы Президента Республики Беларусь от 26 июля 2004 г. № 354 и от 29 ноября 2005 г. № 565» (Национальный реестр правовых актов Республики Беларусь, 2010 г., № 199, 1/11882).</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14. Указ Президента Республики Беларусь от 27 октября 2010 г. № 552 «О внесении дополнений и изменений в некоторые указы Президента Республики Беларусь» (Национальный реестр правовых актов Республики Беларусь, 2010 г., № 262, 1/12052).</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15. Пункты 67 и 70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16. Подпункт 1.2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17. Указ Президента Республики Беларусь от 9 августа 2011 г. № 346 «О внесении дополнений и изменений в некоторые указы Президента Республики Беларусь» (Национальный реестр правовых актов Республики Беларусь, 2011 г., № 91, 1/12747).</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18. Указ Президента Республики Беларусь от 9 августа 2011 г. № 352 «О внесении дополнений в некоторые указы Президента Республики Беларусь» (Национальный реестр правовых актов Республики Беларусь, 2011 г., № 91, 1/12753).</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19. Подпункты 1.26 и 1.35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20. Пункты 1, 2, подпункт 3.1 пункта 3, пункты 4–6 Указа Президента Республики Беларусь от 8 ноября 2011 г. № 512 «О некоторых вопросах использования государственного жилищного фонда» (Национальный реестр правовых актов Республики Беларусь, 2011 г., № 125, 1/13062).</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21. Подпункты 1.32 и 1.40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 (Национальный реестр правовых актов Республики Беларусь, 2012 г., № 8, 1/13223).</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22. Пункты 26 и 27 приложения к Указу Президента Республики Беларусь от 6 января 2012 г. № 13 «О некоторых вопросах предоставления </w:t>
      </w:r>
      <w:r w:rsidRPr="007D02D6">
        <w:rPr>
          <w:rFonts w:eastAsia="Times New Roman" w:cs="Times New Roman"/>
          <w:szCs w:val="28"/>
          <w:lang w:eastAsia="ru-RU"/>
        </w:rPr>
        <w:lastRenderedPageBreak/>
        <w:t>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23. Подпункт 1.4 пункта 1 Указа Президента Республики Беларусь от 14 августа 2012 г. № 363 «О внесении изменений и дополнений в некоторые указы Президента Республики Беларусь» (Национальный правовой Интернет-портал Республики Беларусь, 16.08.2012, 1/13688).</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24. Подпункт 1.5 пункта 1 Указа Президента Республики Беларусь от 29 ноября 2012 г. № 540 «О внесении дополнений и изменения в некоторые указы Президента Республики Беларусь» (Национальный правовой Интернет-портал Республики Беларусь, 04.12.2012, 1/13921).</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25. Указ Президента Республики Беларусь от 8 января 2013 г. № 10 «О внесении дополнений в Указ Президента Республики Беларусь от 8 ноября 2011 г. № 512» (Национальный правовой Интернет-портал Республики Беларусь, 10.01.2013, 1/13983).</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26. Указ Президента Республики Беларусь от 17 января 2013 г. № 35 «О внесении изменений и дополнений в Указ Президента Республики Беларусь от 29 ноября 2005 г. № 565» (Национальный правовой Интернет-портал Республики Беларусь, 19.01.2013, 1/14015).</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27. Пункты 12 и 14 приложения к Указу Президента Республики Беларусь от 13 мая 2013 г. № 219 «О внесении изменений и дополнений в некоторые указы Президента Республики Беларусь» (Национальный правовой Интернет-портал Республики Беларусь, 18.05.2013, 1/14264).</w:t>
      </w:r>
    </w:p>
    <w:tbl>
      <w:tblPr>
        <w:tblW w:w="9428" w:type="dxa"/>
        <w:shd w:val="clear" w:color="auto" w:fill="FFFFFF"/>
        <w:tblCellMar>
          <w:left w:w="0" w:type="dxa"/>
          <w:right w:w="0" w:type="dxa"/>
        </w:tblCellMar>
        <w:tblLook w:val="04A0" w:firstRow="1" w:lastRow="0" w:firstColumn="1" w:lastColumn="0" w:noHBand="0" w:noVBand="1"/>
      </w:tblPr>
      <w:tblGrid>
        <w:gridCol w:w="6102"/>
        <w:gridCol w:w="3326"/>
      </w:tblGrid>
      <w:tr w:rsidR="007D02D6" w:rsidRPr="007D02D6" w:rsidTr="007D02D6">
        <w:tc>
          <w:tcPr>
            <w:tcW w:w="3236" w:type="pct"/>
            <w:shd w:val="clear" w:color="auto" w:fill="FFFFFF"/>
            <w:tcMar>
              <w:top w:w="0" w:type="dxa"/>
              <w:left w:w="6" w:type="dxa"/>
              <w:bottom w:w="0" w:type="dxa"/>
              <w:right w:w="6" w:type="dxa"/>
            </w:tcMar>
            <w:hideMark/>
          </w:tcPr>
          <w:p w:rsidR="00085C9E" w:rsidRPr="007D02D6" w:rsidRDefault="00085C9E" w:rsidP="007D02D6">
            <w:pPr>
              <w:jc w:val="left"/>
              <w:rPr>
                <w:rFonts w:eastAsia="Times New Roman" w:cs="Times New Roman"/>
                <w:szCs w:val="28"/>
                <w:lang w:eastAsia="ru-RU"/>
              </w:rPr>
            </w:pPr>
            <w:r w:rsidRPr="007D02D6">
              <w:rPr>
                <w:rFonts w:eastAsia="Times New Roman" w:cs="Times New Roman"/>
                <w:szCs w:val="28"/>
                <w:lang w:eastAsia="ru-RU"/>
              </w:rPr>
              <w:t> </w:t>
            </w:r>
          </w:p>
        </w:tc>
        <w:tc>
          <w:tcPr>
            <w:tcW w:w="1764" w:type="pct"/>
            <w:shd w:val="clear" w:color="auto" w:fill="FFFFFF"/>
            <w:tcMar>
              <w:top w:w="0" w:type="dxa"/>
              <w:left w:w="6" w:type="dxa"/>
              <w:bottom w:w="0" w:type="dxa"/>
              <w:right w:w="6" w:type="dxa"/>
            </w:tcMar>
            <w:hideMark/>
          </w:tcPr>
          <w:p w:rsidR="00085C9E" w:rsidRPr="007D02D6" w:rsidRDefault="00085C9E" w:rsidP="007D02D6">
            <w:pPr>
              <w:ind w:firstLine="0"/>
              <w:rPr>
                <w:rFonts w:eastAsia="Times New Roman" w:cs="Times New Roman"/>
                <w:szCs w:val="28"/>
                <w:lang w:eastAsia="ru-RU"/>
              </w:rPr>
            </w:pPr>
            <w:r w:rsidRPr="007D02D6">
              <w:rPr>
                <w:rFonts w:eastAsia="Times New Roman" w:cs="Times New Roman"/>
                <w:szCs w:val="28"/>
                <w:lang w:eastAsia="ru-RU"/>
              </w:rPr>
              <w:t>У</w:t>
            </w:r>
            <w:bookmarkStart w:id="0" w:name="_GoBack"/>
            <w:bookmarkEnd w:id="0"/>
            <w:r w:rsidRPr="007D02D6">
              <w:rPr>
                <w:rFonts w:eastAsia="Times New Roman" w:cs="Times New Roman"/>
                <w:szCs w:val="28"/>
                <w:lang w:eastAsia="ru-RU"/>
              </w:rPr>
              <w:t>ТВЕРЖДЕНО</w:t>
            </w:r>
          </w:p>
          <w:p w:rsidR="00085C9E" w:rsidRPr="007D02D6" w:rsidRDefault="00085C9E" w:rsidP="007D02D6">
            <w:pPr>
              <w:ind w:firstLine="0"/>
              <w:rPr>
                <w:rFonts w:eastAsia="Times New Roman" w:cs="Times New Roman"/>
                <w:szCs w:val="28"/>
                <w:lang w:eastAsia="ru-RU"/>
              </w:rPr>
            </w:pPr>
            <w:r w:rsidRPr="007D02D6">
              <w:rPr>
                <w:rFonts w:eastAsia="Times New Roman" w:cs="Times New Roman"/>
                <w:szCs w:val="28"/>
                <w:lang w:eastAsia="ru-RU"/>
              </w:rPr>
              <w:t>Указ Президента </w:t>
            </w:r>
            <w:r w:rsidRPr="007D02D6">
              <w:rPr>
                <w:rFonts w:eastAsia="Times New Roman" w:cs="Times New Roman"/>
                <w:szCs w:val="28"/>
                <w:lang w:eastAsia="ru-RU"/>
              </w:rPr>
              <w:br/>
              <w:t>Республики Беларусь</w:t>
            </w:r>
          </w:p>
          <w:p w:rsidR="00085C9E" w:rsidRPr="007D02D6" w:rsidRDefault="00085C9E" w:rsidP="007D02D6">
            <w:pPr>
              <w:ind w:firstLine="0"/>
              <w:rPr>
                <w:rFonts w:eastAsia="Times New Roman" w:cs="Times New Roman"/>
                <w:szCs w:val="28"/>
                <w:lang w:eastAsia="ru-RU"/>
              </w:rPr>
            </w:pPr>
            <w:r w:rsidRPr="007D02D6">
              <w:rPr>
                <w:rFonts w:eastAsia="Times New Roman" w:cs="Times New Roman"/>
                <w:szCs w:val="28"/>
                <w:lang w:eastAsia="ru-RU"/>
              </w:rPr>
              <w:t>16.12.2013 № 563</w:t>
            </w:r>
          </w:p>
        </w:tc>
      </w:tr>
    </w:tbl>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ПОЛОЖЕНИЕ</w:t>
      </w:r>
      <w:r w:rsidRPr="007D02D6">
        <w:rPr>
          <w:rFonts w:eastAsia="Times New Roman" w:cs="Times New Roman"/>
          <w:szCs w:val="28"/>
          <w:lang w:eastAsia="ru-RU"/>
        </w:rPr>
        <w:br/>
        <w:t>об учете граждан, нуждающихся в улучшении жилищных условий, и о порядке предоставления жилых помещений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Настоящим Положением определяется порядок учета граждан, нуждающихся в улучшении жилищных условий, местными исполнительными и распорядительными органами, иными государственными органами и другими государственными организациями, организациями негосударственной формы собственности, а также порядок предоставления жилых помещений государственного жилищного фонда, в том числе жилых помещений социального пользования, коммерческого использования, жилых помещений в общежитии и специальных жилых помещений.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Регулирование жилищных отношений с участием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не определено иное, – военнослужащие) в части, не урегулированной </w:t>
      </w:r>
      <w:r w:rsidRPr="007D02D6">
        <w:rPr>
          <w:rFonts w:eastAsia="Times New Roman" w:cs="Times New Roman"/>
          <w:szCs w:val="28"/>
          <w:lang w:eastAsia="ru-RU"/>
        </w:rPr>
        <w:lastRenderedPageBreak/>
        <w:t>настоящим Положением, осуществляется в соответствии с Жилищным кодексом Республики Беларусь и иными законодательными актами.</w:t>
      </w:r>
    </w:p>
    <w:p w:rsidR="00085C9E" w:rsidRPr="007D02D6" w:rsidRDefault="007D02D6" w:rsidP="007D02D6">
      <w:pPr>
        <w:shd w:val="clear" w:color="auto" w:fill="FFFFFF"/>
        <w:rPr>
          <w:rFonts w:eastAsia="Times New Roman" w:cs="Times New Roman"/>
          <w:szCs w:val="28"/>
          <w:lang w:eastAsia="ru-RU"/>
        </w:rPr>
      </w:pPr>
      <w:r>
        <w:rPr>
          <w:rFonts w:eastAsia="Times New Roman" w:cs="Times New Roman"/>
          <w:szCs w:val="28"/>
          <w:lang w:eastAsia="ru-RU"/>
        </w:rPr>
        <w:t>ГЛАВА </w:t>
      </w:r>
      <w:r w:rsidR="00085C9E" w:rsidRPr="007D02D6">
        <w:rPr>
          <w:rFonts w:eastAsia="Times New Roman" w:cs="Times New Roman"/>
          <w:szCs w:val="28"/>
          <w:lang w:eastAsia="ru-RU"/>
        </w:rPr>
        <w:t>1</w:t>
      </w:r>
      <w:r w:rsidR="00085C9E" w:rsidRPr="007D02D6">
        <w:rPr>
          <w:rFonts w:eastAsia="Times New Roman" w:cs="Times New Roman"/>
          <w:szCs w:val="28"/>
          <w:lang w:eastAsia="ru-RU"/>
        </w:rPr>
        <w:br/>
        <w:t>УЧЕТ ГРАЖДАН,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 при наличии оснований, предусмотренных в части первой подпункта 3.3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 Нуждающимися в улучшении жилищных условий признаются: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 граждане: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Минском районе;</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под отсутствием у граждан во владении и пользовании жилых помещений понимается отсутствие жилых помещений, занимаемых этими гражданами: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 договорам найма жилого помещения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3.1.2. обеспеченные общей площадью жилого помещения менее 15 кв. метров (в г. Минске – менее 10 кв.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 Минске и Минском районе).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указанный учет;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3.1.3. проживающие в жилом помещении, признанном не соответствующим установленным для проживания санитарным и техническим требованиям;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 xml:space="preserve">**Для целей настоящего Положения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w:t>
      </w:r>
      <w:r w:rsidRPr="007D02D6">
        <w:rPr>
          <w:rFonts w:eastAsia="Times New Roman" w:cs="Times New Roman"/>
          <w:szCs w:val="28"/>
          <w:lang w:eastAsia="ru-RU"/>
        </w:rPr>
        <w:lastRenderedPageBreak/>
        <w:t>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3.1.5. проживающие в жилых помещениях частного жилищного фонда по договору найма жилого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3.1.6. проживающие в жилых помещениях коммерческого использования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в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на срок трудовых (служебных) отношений либо на срок, не превышающий пяти лет,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w:t>
      </w:r>
      <w:proofErr w:type="spellStart"/>
      <w:r w:rsidRPr="007D02D6">
        <w:rPr>
          <w:rFonts w:eastAsia="Times New Roman" w:cs="Times New Roman"/>
          <w:szCs w:val="28"/>
          <w:lang w:eastAsia="ru-RU"/>
        </w:rPr>
        <w:t>Дипсервис</w:t>
      </w:r>
      <w:proofErr w:type="spellEnd"/>
      <w:r w:rsidRPr="007D02D6">
        <w:rPr>
          <w:rFonts w:eastAsia="Times New Roman" w:cs="Times New Roman"/>
          <w:szCs w:val="28"/>
          <w:lang w:eastAsia="ru-RU"/>
        </w:rPr>
        <w:t>»,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на срок до десяти лет в соответствии с частью третьей пункта 69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лицами, имеющими заболевания, перечисленные в этом перечне;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3.1.8. проживающие в одной квартире (одноквартирном жилом доме), заселенной (заселенном)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15 кв. метров (в г. Минске – менее 10 кв. метров) на каждого члена семьи;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3.1.9. проживающие в неизолированных (смежных) жилых комнатах и не являющиеся близкими родственниками*;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3.1.11.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а также не занимает объект долевого строительства по договору найма, аренды, безвозмездного пользования или иному договору в соответствии с Правилами заключения, исполнения и расторжения договора создания объекта долевого строительства в населенном пункте по месту принятия на учет;</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под близкими родственниками понимаются супруг (супруга), родители, усыновители (</w:t>
      </w:r>
      <w:proofErr w:type="spellStart"/>
      <w:r w:rsidRPr="007D02D6">
        <w:rPr>
          <w:rFonts w:eastAsia="Times New Roman" w:cs="Times New Roman"/>
          <w:szCs w:val="28"/>
          <w:lang w:eastAsia="ru-RU"/>
        </w:rPr>
        <w:t>удочерители</w:t>
      </w:r>
      <w:proofErr w:type="spellEnd"/>
      <w:r w:rsidRPr="007D02D6">
        <w:rPr>
          <w:rFonts w:eastAsia="Times New Roman" w:cs="Times New Roman"/>
          <w:szCs w:val="28"/>
          <w:lang w:eastAsia="ru-RU"/>
        </w:rPr>
        <w:t>), дети, в том числе усыновленные (удочеренные), родные братья и сестры, дед, бабка и внуки.</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3.1.12. проживающие в жилых помещениях специальных домов для ветеранов, престарелых и инвалидов, имеющие несовершеннолетних детей,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и других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Минском районе);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проживают в жилом помещении и являются нуждающимися в улучшении жилищных условий по основаниям, предусмотренным в подпунктах 3.1.2–3.1.10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при вселении в жилое помещение, из которого выбыли, стали бы нуждающимися в улучшении жилищных условий по основаниям, предусмотренным в подпунктах 3.1.2–3.1.10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данном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данном жилом помещении, а также в иных случаях. Порядок принятия решений о невозможности вселения в жилое помещение определяется облисполкомами, Минским горисполкомом.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 Не принимаются на учет нуждающихся в улучшении жилищных условий граждане: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4.1. в случае непредставления документов, указанных в подпункте 13.1 пункта 13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4.2. 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15 кв. метров (в г. Минске – 10 кв. метров) на одного человека, либо предоставления права владения и пользования жилым помещением другим гражданам (за исключением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15 кв. метров и более (в г. Минске – 10 кв.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путем предоставления права владения и пользования жилым помещением в общежитии, заключения договора найма жилого помещения частного жилищного фонда, если граждане ранее были обеспечены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w:t>
      </w:r>
      <w:r w:rsidRPr="007D02D6">
        <w:rPr>
          <w:rFonts w:eastAsia="Times New Roman" w:cs="Times New Roman"/>
          <w:szCs w:val="28"/>
          <w:lang w:eastAsia="ru-RU"/>
        </w:rPr>
        <w:lastRenderedPageBreak/>
        <w:t>нуждающихся в улучшении жилищных условий в течение пяти лет со дня ухудшения их жилищных условий;</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под нетрудоспособными понимаются инвалиды I и II группы, а также лица, достигшие пенсионного возраста (женщины – 55 лет, мужчины – 60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4.3. прибывшие в г. Минск из других населенных пунктов и имеющие менее десяти лет регистрации по месту жительства в г.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 Минске,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4.4. по месту работы (службы), прибывшие в г. Минск из других населенных пунктов, а также работающие в организациях, расположенных в г. Минске, рабочее место которых находится в другом населенном пункте, в течение десяти лет со дня начала работы (службы) в организациях, расположенных в г. Минске (за исключением указанных в подпункте 4.3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4.5.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w:t>
      </w:r>
      <w:r w:rsidRPr="007D02D6">
        <w:rPr>
          <w:rFonts w:eastAsia="Times New Roman" w:cs="Times New Roman"/>
          <w:szCs w:val="28"/>
          <w:lang w:eastAsia="ru-RU"/>
        </w:rPr>
        <w:lastRenderedPageBreak/>
        <w:t>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4.6.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4.5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4.7. зарегистрированные по месту жительства в жилых помещениях в общежитиях или в жилых помещениях частного жилищного фонда на основании договора найма жилого помещения, в которых они фактически не проживают. Подтверждение фактического проживания гражданина в общежитии или в жилом помещении частного жилищного фонда по договору найма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граждан,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4.8. воспользовавшиеся льготным кредитом, одноразовой субсидией на строительство (реконструкцию) или приобретение жилых помещений в </w:t>
      </w:r>
      <w:r w:rsidRPr="007D02D6">
        <w:rPr>
          <w:rFonts w:eastAsia="Times New Roman" w:cs="Times New Roman"/>
          <w:szCs w:val="28"/>
          <w:lang w:eastAsia="ru-RU"/>
        </w:rPr>
        <w:lastRenderedPageBreak/>
        <w:t>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военнослужащих в случае переезда из другого населенного пункта при назначении на должность;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4.9. имеющие в собственности в населенном пункте по месту принятия на учет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 При этом эти граждане не принимаются на учет по основаниям, предусмотренным в подпунктах 3.1.2–3.1.11 и 3.2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4.10.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 Учет граждан, нуждающихся в улучшении жилищных условий, осуществляется местными исполнительными и распорядительными органами по их месту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ведется по месту работы (службы) этих граждан, а по их желанию – также и по их месту жительства.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7.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ее члена.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местном исполнительном и распорядительном органе по месту жительства одного из супругов по их выбору.</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 постановке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постановки на учет нуждающихся в улучшении жилищных условий в этих сельскохозяйственных организациях.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по возрасту, состоянию здоровья, сокращению штатов, при наличии оснований, установленных законодательством, вправе стать на учет нуждающихся в улучшении жилищных условий в любом населенном пункте Республики Беларусь (за исключением г. Минска) в течение шести месяцев со дня увольнения.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Ограничения в постановке на учет нуждающихся в улучшении жилищных условий в г. Минске не распространяются на граждан, уволенных с военной службы, если они до призыва (поступления) на военную службу проживали в г. Минске или в г. Минске проживают их близкие родственники.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жилищным вопросам (при ее наличии).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администрации государственного органа, другой организации.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12.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выполнение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 В порядке, установленном в пункте 15 настоящего Положения, запрашиваются и представляются при подаче гражданами заявления о принятии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13.1. 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13.2. 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13.3.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проживающих совместно с ним членов его семьи жилых помещениях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13.4.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13.5.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13.6.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13.7. документы, подтверждающие право на внеочередное или первоочередное предоставление жилого помещения, – в случае наличия такого права;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13.8. сведения о доходе и имуществе каждого члена семьи – в случае принятия на учет граждан, имеющих право на получение жилого помещения социального пользования в зависимости от их дохода и имущества;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13.9. 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13.10. сведения о получении (неполучении) льготного кредита, одноразовой субсидии на строительство (реконструкцию) или приобретение жилого помещения гражданином и членами его семьи, с которыми он принимается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13.11.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в подпункте 3.1.11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13.12. копия трудового договора – при принятии граждан на учет нуждающихся в улучшении жилищных условий по основанию, предусмотренному в подпункте 3.1.4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13.13. справка о состоянии на учете нуждающихся в улучшении жилищных условий – при принятии на учет граждан в случае, если супруги зарегистрированы в разных населенных пунктах или в разных районах населенного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13.14. иные документы (сведения), необходимые для принятия граждан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14.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в части первой подпункта 3.3 пункта 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15. Документы, указанные в подпунктах 13.2–13.6 и 13.9–13.14 пункта 13, пункте 14 настоящего Положения,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Организации, получившие запрос, указанный в части первой настоящего пункта, обязаны в трехдневный срок представить </w:t>
      </w:r>
      <w:proofErr w:type="spellStart"/>
      <w:r w:rsidRPr="007D02D6">
        <w:rPr>
          <w:rFonts w:eastAsia="Times New Roman" w:cs="Times New Roman"/>
          <w:szCs w:val="28"/>
          <w:lang w:eastAsia="ru-RU"/>
        </w:rPr>
        <w:t>истребуемые</w:t>
      </w:r>
      <w:proofErr w:type="spellEnd"/>
      <w:r w:rsidRPr="007D02D6">
        <w:rPr>
          <w:rFonts w:eastAsia="Times New Roman" w:cs="Times New Roman"/>
          <w:szCs w:val="28"/>
          <w:lang w:eastAsia="ru-RU"/>
        </w:rPr>
        <w:t xml:space="preserve"> документы.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если законодательством предусмотрена плата за выдачу документов, необходимых для постановки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Документы, предусмотренные в подпунктах 13.1, 13.7 и 13.8 пункта 13 настоящего Положения, представляются гражданином одновременно с заявлением о принятии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 подаче заявления о принятии на учет нуждающихся в улучшении жилищных условий граждане вправе самостоятельно представлять документы, предусмотренные в подпунктах 13.2–13.6 и 13.9–13.14 пункта 13, пункте 14 настоящего Положения, являющиеся основанием для принятия решения о принятии их на такой учет.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16.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со дня его подачи после получения всех необходимых документов, предусмотренных в подпунктах 13.1–13.14 пункта 13, пункте 14 настоящего Положения. В решении о принятии на учет указываются дата принятия гражданина на учет нуждающихся в улучшении жилищных условий, основания для принятия его на учет, общий или отдельный список учета, состав семьи, номер очереди, а в решении об отказе в принятии на учет – основания для отказа.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17. Граждане считаются принятыми на учет нуждающихся в улучшении жилищных условий со дня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в части первой подпункта 3.3 пункта 3 настоящего Положения, после подачи заявления в порядке, предусмотренном в частях второй и третьей пункта 12 настоящего Положения,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18. Учет граждан, нуждающихся в улучшении жилищных условий, осуществляется путем ведения общего списка.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Граждане, имеющие право на внеочередное или первоочередное предоставление им жилых помещений либо на получение жилых помещений </w:t>
      </w:r>
      <w:r w:rsidRPr="007D02D6">
        <w:rPr>
          <w:rFonts w:eastAsia="Times New Roman" w:cs="Times New Roman"/>
          <w:szCs w:val="28"/>
          <w:lang w:eastAsia="ru-RU"/>
        </w:rPr>
        <w:lastRenderedPageBreak/>
        <w:t>социального пользования (в том числе на внеочередное получение жилых помещений социального пользования), помимо общего списка включаются также в отдельные списки учета.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непредставления документов, указанных в подпунктах 13.7 и 13.8 пункта 13 настоящего Положения, граждане включаются в общие списки учета граждан,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в части первой подпункта 3.3 пункта 3 настоящего Положения, включаются в общие и отдельные списки учета граждан, состоящих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19. Общий список учета граждан, состоящих на учете нуждающихся в улучшении жилищных условий, а также информация об условиях включения граждан в отдельные списки учета помещаются местными исполнительными и распорядительными органами, иными государственными органами, другими организациями, осуществляющими принятие на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20.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на учет, информация о выборе гражданином способа улучшения жилищных условий, а также другие документы, указанные в подпунктах 13.2–13.14 пункта 13, пункте 14 настоящего Положения.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и списки учета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граждан,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На основе данного учета гражданам по их просьбе предоставляются сведения об их очередности на улучшение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21. Учет граждан, нуждающихся в улучшении жилищных условий, по их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22.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нахождения на учете нуждающихся в улучшении жилищных условий, включаются в отдельный список учета со дня подачи заявления и представления документов, подтверждающих такое право.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23. Если у граждан отпали основания состоять на учете нуждающихся в улучшении жилищных условий в отдельном списке учета,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данного списка, но сохраняют право состоять на учете нуждающихся в улучшении жилищных условий в общем списке учета при наличии этого права.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24.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названных в подпункте 13.1 пункта 13 настоящего Положения. Документы, указанные в подпунктах 13.7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а по месту работы (службы) – с даты трудоустройства (поступления на службу) члена семьи в данный государственный орган, другую организацию.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25.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производится: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разделение очереди членов, бывших членов семьи.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Гражданин при подаче заявления об объединении или разделении очереди должен представить документы, названные в подпункте 13.1 пункта 13 настоящего Положения. Документы, указанные в подпунктах 13.7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с даты трудоустройства (поступления на службу) в данный государственный орган, другую организацию.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в период пребывания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постановке на учет (снятии с учета)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первоначальной постановки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действия на дату принятия решения о переносе очередности, а также с учетом норм, изложенных в пункте 4 настоящего Положения, за исключением случаев, определенных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27. Решение об изменении очередности граждан, нуждающихся в улучшении жилищных условий, принимается местным исполнительным и распорядительным органом, администрацией иного государственного органа, другой организации совместно с профсоюзным комитетом (при его наличии), принявшим этих граждан на учет. В решении указываются основания для изменения очередности и срок, на который она переносится. О принятом </w:t>
      </w:r>
      <w:r w:rsidRPr="007D02D6">
        <w:rPr>
          <w:rFonts w:eastAsia="Times New Roman" w:cs="Times New Roman"/>
          <w:szCs w:val="28"/>
          <w:lang w:eastAsia="ru-RU"/>
        </w:rPr>
        <w:lastRenderedPageBreak/>
        <w:t>решении сообщается гражданину в письменной форме в пятидневный срок со дня его принятия с указанием оснований для изменения очередности.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Решение местного исполнительного и распорядительного органа, администрации иного государственного органа, другой организации и профсоюзного комитета,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28. Граждане, получившие после 1 января 2011 г. как состоящие на учете нуждающихся в улучшении жилищных условий земельные участки в соответствии с абзацем восьмым части первой пункта 6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до принятия решения о снятии граждан с учета нуждающихся в улучшении жилищных условий по основаниям, предусмотренным в пункте 32 настоящего Положения,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Гражданам, направленным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 до принятия решения о снятии граждан с учета нуждающихся в улучшении жилищных условий по основаниям, предусмотренным в пункте 32 настоящего Положения, либо до отказа граждан от осуществления предложенного варианта строительства (реконструкции) или приобретения жилого помещения с государственной поддержкой земельные участки в соответствии с абзацем восьмым части первой пункта 6 Указа Президента Республики Беларусь от 27 декабря 2007 г. № 667 как состоящим на учете нуждающихся в улучшении жилищных условий не предоставляются.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организацию, в которых </w:t>
      </w:r>
      <w:r w:rsidRPr="007D02D6">
        <w:rPr>
          <w:rFonts w:eastAsia="Times New Roman" w:cs="Times New Roman"/>
          <w:szCs w:val="28"/>
          <w:lang w:eastAsia="ru-RU"/>
        </w:rPr>
        <w:lastRenderedPageBreak/>
        <w:t>граждане состоят на учете нуждающихся в улучшении жилищных условий, в течение десяти дней после принятия соответствующих решений.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29.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Иные государственные органы, другие организации осуществляют уточнение данных, являющихся основанием для сохранения права граждан состоять на учете нуждающихся в улучшении жилищных условий, регулярно по истечении пяти лет с даты постановки конкретного гражданина на учет – один раз в пять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30 настоящего Положения),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w:t>
      </w:r>
      <w:proofErr w:type="spellStart"/>
      <w:r w:rsidRPr="007D02D6">
        <w:rPr>
          <w:rFonts w:eastAsia="Times New Roman" w:cs="Times New Roman"/>
          <w:szCs w:val="28"/>
          <w:lang w:eastAsia="ru-RU"/>
        </w:rPr>
        <w:t>истребуемые</w:t>
      </w:r>
      <w:proofErr w:type="spellEnd"/>
      <w:r w:rsidRPr="007D02D6">
        <w:rPr>
          <w:rFonts w:eastAsia="Times New Roman" w:cs="Times New Roman"/>
          <w:szCs w:val="28"/>
          <w:lang w:eastAsia="ru-RU"/>
        </w:rPr>
        <w:t xml:space="preserve"> документы (сведения) без взимания платы.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30.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63.12 пункта 63 настоящего Положения, обязаны для уточнения данных, являющихся основанием для сохранения их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31. Уточнение данных, подтверждающих право граждан находиться на учете нуждающихся в улучшении жилищных условий, производится местными исполнительными и распорядительными органами, иными </w:t>
      </w:r>
      <w:r w:rsidRPr="007D02D6">
        <w:rPr>
          <w:rFonts w:eastAsia="Times New Roman" w:cs="Times New Roman"/>
          <w:szCs w:val="28"/>
          <w:lang w:eastAsia="ru-RU"/>
        </w:rPr>
        <w:lastRenderedPageBreak/>
        <w:t>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абзацем восьмым части первой пункта 6 Указа Президента Республики Беларусь от 27 декабря 2007 г. № 667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приобретение жилых помещений с государственной поддержкой, создаваемой по инициативе местных исполнительных и распорядительных органов, других государственных органов, иных государственных организаций, хозяйственных обществ, акции (доли в уставном фонде) которых принадлежат Республике Беларусь либо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либо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в пункте 15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 Граждане снимаются с учета нуждающихся в улучшении жилищных условий в случае: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32.1. если отпали основания для признания их нуждающимися в улучшении жилищных условий.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32.2. 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32.3. 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в пункте 37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32.4. 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32.5. 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32.6. непредставления в соответствии с пунктом 30 настоящего Положения необходимых документов;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32.7. добровольного волеизъявления граждан и членов их семей на строительство (реконструкцию) или приобретение жилых помещений общей площадью менее 15 кв. метров (в г. Минске – менее 10 кв.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32.8. отчуждения с соблюдением требований законодательства земельного участка, предоставленного после 1 января 2011 г. гражданину в соответствии с абзацем восьмым части первой пункта 6 Указа Президента Республики Беларусь от 27 декабря 2007 г. № 667 как состоящему на учете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32.9. 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32.10. 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w:t>
      </w:r>
      <w:proofErr w:type="spellStart"/>
      <w:r w:rsidRPr="007D02D6">
        <w:rPr>
          <w:rFonts w:eastAsia="Times New Roman" w:cs="Times New Roman"/>
          <w:szCs w:val="28"/>
          <w:lang w:eastAsia="ru-RU"/>
        </w:rPr>
        <w:t>непроживание</w:t>
      </w:r>
      <w:proofErr w:type="spellEnd"/>
      <w:r w:rsidRPr="007D02D6">
        <w:rPr>
          <w:rFonts w:eastAsia="Times New Roman" w:cs="Times New Roman"/>
          <w:szCs w:val="28"/>
          <w:lang w:eastAsia="ru-RU"/>
        </w:rPr>
        <w:t xml:space="preserve"> граждан по месту их регистрации по месту жительства в общежитиях, в жилых помещениях частного жилищного фонда по договору найма жилого помещения (за исключением случаев, когда у граждан имеются иные основания состоять на учете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33. Граждане подлежат восстановлению на учете нуждающихся в улучшении жилищных условий с даты первоначальной постановки на учет при условии представления ими документов, подтверждающих сохранение оснований для нахождения на учете.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34. При снятии граждан с учета нуждающихся в улучшении жилищных условий на основании подпунктов 32.8 и 32.9 пункта 32 настоящего Положения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с даты подачи заявления о принятии на такой учет.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35. Снятие граждан с учета нуждающихся в улучшении жилищных условий производится по решению местного исполнительного и распорядительного органа либо администрации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со дня его принятия с указанием оснований для снятия с учета.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Указанное в части первой настоящего пункта решение может быть обжаловано в судебном порядке.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36. 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36.1. 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36.2. с условиями и характером работы или обучением – в течение всего времени выполнения работы или обучения;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36.3.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36.4. 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36.5. с пребыванием в организациях здравоохранения – в течение всего времени нахождения на лечении в них;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36.6. с распределением или направлением на работу молодых рабочих (служащих), молодых специалистов – на срок их работы по распределению, направлению на работу.</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 Право состоять на учете нуждающихся в улучшении жилищных условий по месту работы (службы) сохраняется за гражданами в случае: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37.1. увольнения в связи с выходом на пенсию (при условии назначения пенсии) или выходом в отставку независимо от последующего трудоустройства, в том числе в иной государственный орган, другую организацию;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37.2. 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37.3. 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37.4. наличия оснований и в течение сроков, предусмотренных в подпункте 36.1 пункта 36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37.5. направления организацией для получения образования – в течение всего времени получения образования;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37.6. 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постановки его на учет по прежнему месту работы (службы) с соблюдением условий постановки на учет, действующих в этой организации;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37.7. 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37.8. в иных случаях, предусмотренных законодательными актами и коллективными договорами.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38.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учет по прежнему месту работы (службы). При этом государственный орган, другая организация по новому месту работы (службы) запрашивает в установленном порядке из государственного органа, другой организации по прежнему месту работы (службы) гражданина учетное дело этого гражданина, принимаемого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Постановка гражданина по новому месту работы (службы) осуществляется при наличии у него оснований нуждаемости в улучшении жилищных условий, установленных в пункте 3 настоящего Положения, при условии их действия на дату подачи заявления, а также с учетом норм, изложенных в пункте 4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на работу (службу).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39. При переподчинении, реорганизации и смене собственника имущества государственного органа, другой организации граждане, </w:t>
      </w:r>
      <w:r w:rsidRPr="007D02D6">
        <w:rPr>
          <w:rFonts w:eastAsia="Times New Roman" w:cs="Times New Roman"/>
          <w:szCs w:val="28"/>
          <w:lang w:eastAsia="ru-RU"/>
        </w:rPr>
        <w:lastRenderedPageBreak/>
        <w:t>состоящие на учете нуждающихся в улучшении жилищных условий, принимаются на такой учет по новому месту работы (службы) в переподчиненном, реорганизованном государственном органе, другой организации со времени принятия на учет по прежнему месту работы (службы).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40. Право состоять на учете нуждающихся в улучшении жилищных условий со времени принятия на учет сохраняется: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 месту работы (службы) – за работающими в одном государственном органе, другой организации членами семьи гражданина, состоявшего на учете,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первоначальной постановки на такой учет по месту первоначального приобретения ими статуса детей-сирот или статуса детей, оставшихся без попечения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данные государственные органы, организации, сохраняют право состоять на учете нуждающихся в улучшении жилищных условий по месту работы (службы) с даты первоначальной постановки их на такой учет в указанных государственных органах, организациях. Право состоять на учете нуждающихся в улучшении жилищных условий с даты первоначальной постановки на такой учет сохраняется по месту работы также за гражданами, уволенными с военной службы (службы) в связи с выходом в отставку и продолжающими работу в данных государственных органах, организациях.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со времени принятия на учет по прежнему месту работы (службы).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Право состоять на учете нуждающихся в улучшении жилищных условий в случаях, определенных в части третьей настоящего пункта, а также право быть принятым на такой учет в случае, определенном в части четвертой настоящего пункта, сохраняется (реализуется), если со дня увольнения до принятия на работу, военную службу (службу), назначения на должность судьи прошло не более трех месяцев и при наличии у гражданина оснований нуждаемости в улучшении жилищных условий, установленных в пункте 3 настоящего Положения, действующих на дату подачи заявления, с учетом норм, изложенных в пункте 4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Заявление о принятии на учет нуждающихся в улучшении жилищных условий в соответствии с частями третьей и четвертой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41. Контроль за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а также уполномоченными государственными органами в порядке, установленном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ГЛАВА</w:t>
      </w:r>
      <w:r w:rsidR="007D02D6">
        <w:rPr>
          <w:rFonts w:eastAsia="Times New Roman" w:cs="Times New Roman"/>
          <w:szCs w:val="28"/>
          <w:lang w:eastAsia="ru-RU"/>
        </w:rPr>
        <w:t> </w:t>
      </w:r>
      <w:r w:rsidRPr="007D02D6">
        <w:rPr>
          <w:rFonts w:eastAsia="Times New Roman" w:cs="Times New Roman"/>
          <w:szCs w:val="28"/>
          <w:lang w:eastAsia="ru-RU"/>
        </w:rPr>
        <w:t>2</w:t>
      </w:r>
      <w:r w:rsidRPr="007D02D6">
        <w:rPr>
          <w:rFonts w:eastAsia="Times New Roman" w:cs="Times New Roman"/>
          <w:szCs w:val="28"/>
          <w:lang w:eastAsia="ru-RU"/>
        </w:rPr>
        <w:br/>
        <w:t>ПРЕДОСТАВЛЕНИЕ ЖИЛЫХ ПОМЕЩЕНИЙ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42. Жилые помещения в домах государственного жилищного фонда предоставляются гражданам в порядке, установленном настоящим Положением, иными законодательными актами, а также коллективными договорами, как правило, в виде квартиры или жилого дома на условиях соответствующего договора найма жилого помещения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43. Государственные сельскохозяйственные организации, имеющие на праве хозяйственного ведения или оперативного управления жилые </w:t>
      </w:r>
      <w:r w:rsidRPr="007D02D6">
        <w:rPr>
          <w:rFonts w:eastAsia="Times New Roman" w:cs="Times New Roman"/>
          <w:szCs w:val="28"/>
          <w:lang w:eastAsia="ru-RU"/>
        </w:rPr>
        <w:lastRenderedPageBreak/>
        <w:t>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Положением, иными законодательными актами и коллективными договорами.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44.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w:t>
      </w:r>
      <w:proofErr w:type="spellStart"/>
      <w:r w:rsidRPr="007D02D6">
        <w:rPr>
          <w:rFonts w:eastAsia="Times New Roman" w:cs="Times New Roman"/>
          <w:szCs w:val="28"/>
          <w:lang w:eastAsia="ru-RU"/>
        </w:rPr>
        <w:t>наймодателю</w:t>
      </w:r>
      <w:proofErr w:type="spellEnd"/>
      <w:r w:rsidRPr="007D02D6">
        <w:rPr>
          <w:rFonts w:eastAsia="Times New Roman" w:cs="Times New Roman"/>
          <w:szCs w:val="28"/>
          <w:lang w:eastAsia="ru-RU"/>
        </w:rPr>
        <w:t xml:space="preserve"> жилое помещение по акту о сдаче жилого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Отказ гражданина от исполнения обязанности, предусмотренной в части первой настоящего пункта, является основанием для отмены решения о предоставлении ему жилого помещения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45. Жилые помещения государственного жилищного фонда могут быть предоставлены гражданам вне очереди или в первоочередном порядке в случаях, установленных настоящим Положением, иными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указанным в подпункте 63.8 пункта 63 и пункте 78 настоящего Положения. Предоставление названных жилых помещений осуществляется по решениям районных, городских исполнительных комитетов, местных администраций районов в городах.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Облисполкомы, Минский горисполком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частью второй настоящего пункта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46. Право владения и пользования жилым помещением государственного жилищного фонда возникает на основании соответствующего договора найма жилого помещения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47. Наниматель жилого помещения вправе с письменного согласия совершеннолетних членов его семьи, проживающих совместно с ним, </w:t>
      </w:r>
      <w:r w:rsidRPr="007D02D6">
        <w:rPr>
          <w:rFonts w:eastAsia="Times New Roman" w:cs="Times New Roman"/>
          <w:szCs w:val="28"/>
          <w:lang w:eastAsia="ru-RU"/>
        </w:rPr>
        <w:lastRenderedPageBreak/>
        <w:t xml:space="preserve">требовать у </w:t>
      </w:r>
      <w:proofErr w:type="spellStart"/>
      <w:r w:rsidRPr="007D02D6">
        <w:rPr>
          <w:rFonts w:eastAsia="Times New Roman" w:cs="Times New Roman"/>
          <w:szCs w:val="28"/>
          <w:lang w:eastAsia="ru-RU"/>
        </w:rPr>
        <w:t>наймодателя</w:t>
      </w:r>
      <w:proofErr w:type="spellEnd"/>
      <w:r w:rsidRPr="007D02D6">
        <w:rPr>
          <w:rFonts w:eastAsia="Times New Roman" w:cs="Times New Roman"/>
          <w:szCs w:val="28"/>
          <w:lang w:eastAsia="ru-RU"/>
        </w:rPr>
        <w:t xml:space="preserve"> предоставления ему жилого помещения государственного жилищного фонда меньшего размера взамен занимаемого.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или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w:t>
      </w:r>
      <w:proofErr w:type="spellStart"/>
      <w:r w:rsidRPr="007D02D6">
        <w:rPr>
          <w:rFonts w:eastAsia="Times New Roman" w:cs="Times New Roman"/>
          <w:szCs w:val="28"/>
          <w:lang w:eastAsia="ru-RU"/>
        </w:rPr>
        <w:t>наймодателем</w:t>
      </w:r>
      <w:proofErr w:type="spellEnd"/>
      <w:r w:rsidRPr="007D02D6">
        <w:rPr>
          <w:rFonts w:eastAsia="Times New Roman" w:cs="Times New Roman"/>
          <w:szCs w:val="28"/>
          <w:lang w:eastAsia="ru-RU"/>
        </w:rPr>
        <w:t xml:space="preserve">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меньшего размера взамен занимаемого при наличии возможности.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48. Если жилое помещение государственного жилищного фонда находится в аварийном состоянии или грозит обвалом, подлежит сносу, а также вследствие чрезвычайных ситуаций природного 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и признано непригодным для проживания, 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общей площадью не менее занимаемого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государственного жилищного фонда был заключен на определенный срок).</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49.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w:t>
      </w:r>
      <w:r w:rsidRPr="007D02D6">
        <w:rPr>
          <w:rFonts w:eastAsia="Times New Roman" w:cs="Times New Roman"/>
          <w:szCs w:val="28"/>
          <w:lang w:eastAsia="ru-RU"/>
        </w:rPr>
        <w:lastRenderedPageBreak/>
        <w:t>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 этом при определении размера общей площади предоставляемого жилого помещения не учитываются поднаниматели,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если законодательством, действовавшим на момент сноса блокированного или одноквартирного жилого дома, строений, сооружений и насаждений при них, принадлежавших гражданину на праве собственности, в связи с изъятием земельного участка для государственных нужд не была предусмотрена выплата денежной компенсации за снесенный жилой дом, то жилое помещение государственного жилищного фонда, полученное этим гражданином в результате такого сноса, независимо от времени его предоставления, а также от произведенного обмена предоставленного жилого помещения приватизируется им безвозмездно (без учета жилищной квоты, суммы квот) в установленном законодательством порядке, а в случае смерти этого гражданина – членами его семьи, получившими совместно с ним жилое помещение государственного жилищного фонда и проживающими в нем.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50. 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поднанимателей и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w:t>
      </w:r>
      <w:r w:rsidRPr="007D02D6">
        <w:rPr>
          <w:rFonts w:eastAsia="Times New Roman" w:cs="Times New Roman"/>
          <w:szCs w:val="28"/>
          <w:lang w:eastAsia="ru-RU"/>
        </w:rPr>
        <w:lastRenderedPageBreak/>
        <w:t>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При этом продажа жилых помещений осуществляется по оценочной стоимости (но не выше рыночной стоимости), </w:t>
      </w:r>
      <w:r w:rsidRPr="007D02D6">
        <w:rPr>
          <w:rFonts w:eastAsia="Times New Roman" w:cs="Times New Roman"/>
          <w:szCs w:val="28"/>
          <w:lang w:eastAsia="ru-RU"/>
        </w:rPr>
        <w:lastRenderedPageBreak/>
        <w:t>определенной индексным методом в соответствии с законодательством об оценочной деятельности.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ГЛАВА</w:t>
      </w:r>
      <w:r w:rsidR="007D02D6">
        <w:rPr>
          <w:rFonts w:eastAsia="Times New Roman" w:cs="Times New Roman"/>
          <w:szCs w:val="28"/>
          <w:lang w:eastAsia="ru-RU"/>
        </w:rPr>
        <w:t> </w:t>
      </w:r>
      <w:r w:rsidRPr="007D02D6">
        <w:rPr>
          <w:rFonts w:eastAsia="Times New Roman" w:cs="Times New Roman"/>
          <w:szCs w:val="28"/>
          <w:lang w:eastAsia="ru-RU"/>
        </w:rPr>
        <w:t>3</w:t>
      </w:r>
      <w:r w:rsidRPr="007D02D6">
        <w:rPr>
          <w:rFonts w:eastAsia="Times New Roman" w:cs="Times New Roman"/>
          <w:szCs w:val="28"/>
          <w:lang w:eastAsia="ru-RU"/>
        </w:rPr>
        <w:br/>
        <w:t>ПРЕДОСТАВЛЕНИЕ ЖИЛЫХ ПОМЕЩЕНИЙ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52. Жилым помещением социального пользования является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53. Жилое помещение республиканского и коммунального государственного жилищного фонда включается в состав жилых помещений социального пользования и исключается из их состава по решению местного исполнительного и распорядительного органа.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54.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55. Жилое помещение социального пользования предоставляется во владение и пользование в пределах от 15 до 20 кв. метров общей площади жилого помещения на одного человека, за исключением случая, предусмотренного в части второй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56. Жилое помещение социального пользования может быть предоставлено во владение и пользование с превышением максимальной нормы предоставления общей площади жилого помещения, установленной в части первой пункта 55 настоящего Положения, если оно представляет собой однокомнатную квартиру либо жилую комнату или предназначено для проживания граждан независимо от пола, кроме супругов (за исключением жилых помещений, предоставляемых гражданам в соответствии с пунктом 48 настоящего Положения), а также при предоставлении дополнительной площади жилого помещения в случаях, предусмотренных в пункте 57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57.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w:t>
      </w:r>
      <w:r w:rsidRPr="007D02D6">
        <w:rPr>
          <w:rFonts w:eastAsia="Times New Roman" w:cs="Times New Roman"/>
          <w:szCs w:val="28"/>
          <w:lang w:eastAsia="ru-RU"/>
        </w:rPr>
        <w:lastRenderedPageBreak/>
        <w:t>площади жилого помещения предоставляется дополнительная площадь жилого помещения в виде комнаты или в размере 15 кв. метров общей площади.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58. Перечень заболеваний, дающих лицам, страдающим ими, право на получение дополнительной площади жилого помещения, определяется Министерством здравоохранения.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59. Право на получение дополнительной площади жилого помещения может быть реализовано только один раз.</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60. Заселенные жилые помещения социального пользования не подлежат исключению из состава жилых помещений социального пользования, кроме случаев, установленных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61. Жилое помещение социального пользования предназначается для проживания граждан, имеющих право на получение таких жилых помещений, а также членов их семей.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62. Жилое помещение социального пользования предоставляется состоящим на учете нуждающихся в улучшении жилищных условий гражданам, имеющим право на получение жилого помещения социального пользования, и членам их семей по решению местного исполнительного и распорядительного органа, принятому при участии общественной комиссии по жилищным вопросам.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 Право на получение жилого помещения социального пользования имеют состоящие на учете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63.4. Герои Беларуси, Герои Советского Союза, Герои Социалистического Труда, полные кавалеры орденов Славы, Трудовой Славы;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63.5. ветераны и инвалиды Великой Отечественной войны и инвалиды боевых действий на территории других государств из числа категорий граждан, установленных в статьях 2 и 4 Закона Республики Беларусь от 17 апреля 1992 года «О ветеранах» (</w:t>
      </w:r>
      <w:proofErr w:type="spellStart"/>
      <w:r w:rsidRPr="007D02D6">
        <w:rPr>
          <w:rFonts w:eastAsia="Times New Roman" w:cs="Times New Roman"/>
          <w:szCs w:val="28"/>
          <w:lang w:eastAsia="ru-RU"/>
        </w:rPr>
        <w:t>Ведамасці</w:t>
      </w:r>
      <w:proofErr w:type="spellEnd"/>
      <w:r w:rsidRPr="007D02D6">
        <w:rPr>
          <w:rFonts w:eastAsia="Times New Roman" w:cs="Times New Roman"/>
          <w:szCs w:val="28"/>
          <w:lang w:eastAsia="ru-RU"/>
        </w:rPr>
        <w:t xml:space="preserve"> </w:t>
      </w:r>
      <w:proofErr w:type="spellStart"/>
      <w:r w:rsidRPr="007D02D6">
        <w:rPr>
          <w:rFonts w:eastAsia="Times New Roman" w:cs="Times New Roman"/>
          <w:szCs w:val="28"/>
          <w:lang w:eastAsia="ru-RU"/>
        </w:rPr>
        <w:t>Вярхоўнага</w:t>
      </w:r>
      <w:proofErr w:type="spellEnd"/>
      <w:r w:rsidRPr="007D02D6">
        <w:rPr>
          <w:rFonts w:eastAsia="Times New Roman" w:cs="Times New Roman"/>
          <w:szCs w:val="28"/>
          <w:lang w:eastAsia="ru-RU"/>
        </w:rPr>
        <w:t xml:space="preserve"> </w:t>
      </w:r>
      <w:proofErr w:type="spellStart"/>
      <w:r w:rsidRPr="007D02D6">
        <w:rPr>
          <w:rFonts w:eastAsia="Times New Roman" w:cs="Times New Roman"/>
          <w:szCs w:val="28"/>
          <w:lang w:eastAsia="ru-RU"/>
        </w:rPr>
        <w:t>Савета</w:t>
      </w:r>
      <w:proofErr w:type="spellEnd"/>
      <w:r w:rsidRPr="007D02D6">
        <w:rPr>
          <w:rFonts w:eastAsia="Times New Roman" w:cs="Times New Roman"/>
          <w:szCs w:val="28"/>
          <w:lang w:eastAsia="ru-RU"/>
        </w:rPr>
        <w:t xml:space="preserve"> </w:t>
      </w:r>
      <w:proofErr w:type="spellStart"/>
      <w:r w:rsidRPr="007D02D6">
        <w:rPr>
          <w:rFonts w:eastAsia="Times New Roman" w:cs="Times New Roman"/>
          <w:szCs w:val="28"/>
          <w:lang w:eastAsia="ru-RU"/>
        </w:rPr>
        <w:t>Рэспублікі</w:t>
      </w:r>
      <w:proofErr w:type="spellEnd"/>
      <w:r w:rsidRPr="007D02D6">
        <w:rPr>
          <w:rFonts w:eastAsia="Times New Roman" w:cs="Times New Roman"/>
          <w:szCs w:val="28"/>
          <w:lang w:eastAsia="ru-RU"/>
        </w:rPr>
        <w:t xml:space="preserve"> Беларусь, 1992 г., № 15, ст. 249; Национальный реестр правовых актов Республики Беларусь, 2001 г., № 67, 2/787);</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63.6.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приведшего к инвалидности, с катастрофой на Чернобыльской АЭС, другими радиационными авариями;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63.9. неработающие одинокие* инвалиды I и II группы, кроме указанных в подпункте 63.8 настоящего пункта;</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63.10. неработающие одинокие пенсионеры, лица, достигшие пенсионного возраста (женщины – 55 лет, мужчины – 60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63.11. граждане, в составе семей которых имеются дети-инвалиды;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12 месяцев, предшествующих месяцу постановки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63.12.1. инвалиды I и II группы, за исключением инвалидов, указанных в подпунктах 63.8 и 63.9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63.12.2. 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63.12.3. пенсионеры, лица, достигшие пенсионного возраста (женщины – 55 лет, мужчины – 60 лет), за исключением пенсионеров, указанных в подпункте 63.10 настоящего пункта;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63.12.4. 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63.12.5. граждане, взявшие на воспитание троих и более детей-сирот и (или) детей, оставшихся без попечения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63.12.6. ветераны боевых действий на территории других государств;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63.12.7. члены семей погибших (умерших) граждан, указанных в статье 22 Закона Республики Беларусь «О ветеранах».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64.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обратным уведомлением либо передает ему это извещение под роспись.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предоставления.</w:t>
      </w:r>
    </w:p>
    <w:p w:rsidR="00085C9E" w:rsidRPr="007D02D6" w:rsidRDefault="00085C9E" w:rsidP="007D02D6">
      <w:pPr>
        <w:shd w:val="clear" w:color="auto" w:fill="FFFFFF"/>
        <w:rPr>
          <w:rFonts w:eastAsia="Times New Roman" w:cs="Times New Roman"/>
          <w:szCs w:val="28"/>
          <w:lang w:eastAsia="ru-RU"/>
        </w:rPr>
      </w:pPr>
      <w:proofErr w:type="spellStart"/>
      <w:r w:rsidRPr="007D02D6">
        <w:rPr>
          <w:rFonts w:eastAsia="Times New Roman" w:cs="Times New Roman"/>
          <w:szCs w:val="28"/>
          <w:lang w:eastAsia="ru-RU"/>
        </w:rPr>
        <w:t>Необращение</w:t>
      </w:r>
      <w:proofErr w:type="spellEnd"/>
      <w:r w:rsidRPr="007D02D6">
        <w:rPr>
          <w:rFonts w:eastAsia="Times New Roman" w:cs="Times New Roman"/>
          <w:szCs w:val="28"/>
          <w:lang w:eastAsia="ru-RU"/>
        </w:rPr>
        <w:t xml:space="preserve"> гражданина (его представителя) в указанный срок в местный исполнительный и распорядительный орган рассматривается как его отказ от предоставления предлагаемого ему жилого помещения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подпункте 13.5 пункта 13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65. Вне очереди жилые помещения социального пользования предоставляются: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 xml:space="preserve">гражданам, больным активной формой туберкулеза с </w:t>
      </w:r>
      <w:proofErr w:type="spellStart"/>
      <w:r w:rsidRPr="007D02D6">
        <w:rPr>
          <w:rFonts w:eastAsia="Times New Roman" w:cs="Times New Roman"/>
          <w:szCs w:val="28"/>
          <w:lang w:eastAsia="ru-RU"/>
        </w:rPr>
        <w:t>бактериовыделением</w:t>
      </w:r>
      <w:proofErr w:type="spellEnd"/>
      <w:r w:rsidRPr="007D02D6">
        <w:rPr>
          <w:rFonts w:eastAsia="Times New Roman" w:cs="Times New Roman"/>
          <w:szCs w:val="28"/>
          <w:lang w:eastAsia="ru-RU"/>
        </w:rPr>
        <w:t>,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гражданам, указанным в подпунктах 63.1, 63.3–63.7, 63.8 (неработающие одинокие инвалиды I и II группы), 63.9, 63.12.1 и 63.12.7 пункта 63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До обеспечения детей-сирот и детей, оставшихся без попечения родителей, в отношении которых принято решение об эмансипации или которые вступили в брак, и </w:t>
      </w:r>
      <w:proofErr w:type="gramStart"/>
      <w:r w:rsidRPr="007D02D6">
        <w:rPr>
          <w:rFonts w:eastAsia="Times New Roman" w:cs="Times New Roman"/>
          <w:szCs w:val="28"/>
          <w:lang w:eastAsia="ru-RU"/>
        </w:rPr>
        <w:t>лиц из числа детей-сирот</w:t>
      </w:r>
      <w:proofErr w:type="gramEnd"/>
      <w:r w:rsidRPr="007D02D6">
        <w:rPr>
          <w:rFonts w:eastAsia="Times New Roman" w:cs="Times New Roman"/>
          <w:szCs w:val="28"/>
          <w:lang w:eastAsia="ru-RU"/>
        </w:rPr>
        <w:t xml:space="preserve">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66. Жилые помещения социального пользования предоставляются имеющим право на получение таких жилых помещений: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гражданину и совместно состоящим с ним на учете нуждающихся в улучшении жилищных условий супруге (супругу), их несовершеннолетним и </w:t>
      </w:r>
      <w:proofErr w:type="gramStart"/>
      <w:r w:rsidRPr="007D02D6">
        <w:rPr>
          <w:rFonts w:eastAsia="Times New Roman" w:cs="Times New Roman"/>
          <w:szCs w:val="28"/>
          <w:lang w:eastAsia="ru-RU"/>
        </w:rPr>
        <w:t>совершеннолетним нетрудоспособным детям</w:t>
      </w:r>
      <w:proofErr w:type="gramEnd"/>
      <w:r w:rsidRPr="007D02D6">
        <w:rPr>
          <w:rFonts w:eastAsia="Times New Roman" w:cs="Times New Roman"/>
          <w:szCs w:val="28"/>
          <w:lang w:eastAsia="ru-RU"/>
        </w:rPr>
        <w:t xml:space="preserve"> и нетрудоспособным родителям;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15 кв. метров и более (в г. Минске – 10 кв.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w:t>
      </w:r>
      <w:r w:rsidRPr="007D02D6">
        <w:rPr>
          <w:rFonts w:eastAsia="Times New Roman" w:cs="Times New Roman"/>
          <w:szCs w:val="28"/>
          <w:lang w:eastAsia="ru-RU"/>
        </w:rPr>
        <w:lastRenderedPageBreak/>
        <w:t>в пределах от 15 до 20 кв.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67.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15 до 20 кв. метров общей площади жилого помещения на каждого члена семьи.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в пределах от 15 до 20 кв.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67</w:t>
      </w:r>
      <w:r w:rsidRPr="007D02D6">
        <w:rPr>
          <w:rFonts w:eastAsia="Times New Roman" w:cs="Times New Roman"/>
          <w:szCs w:val="28"/>
          <w:vertAlign w:val="superscript"/>
          <w:lang w:eastAsia="ru-RU"/>
        </w:rPr>
        <w:t>1</w:t>
      </w:r>
      <w:r w:rsidRPr="007D02D6">
        <w:rPr>
          <w:rFonts w:eastAsia="Times New Roman" w:cs="Times New Roman"/>
          <w:szCs w:val="28"/>
          <w:lang w:eastAsia="ru-RU"/>
        </w:rPr>
        <w:t>.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за исключением случаев, если наниматель относится к иным лицам, определенным в пункте 63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С гражданами, проживающими в этом жилом помещении, заключается договор найма жилого помещения коммерческого использования государственного жилищного фонда в порядке и на условиях, определенных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68. 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w:t>
      </w:r>
      <w:proofErr w:type="gramStart"/>
      <w:r w:rsidRPr="007D02D6">
        <w:rPr>
          <w:rFonts w:eastAsia="Times New Roman" w:cs="Times New Roman"/>
          <w:szCs w:val="28"/>
          <w:lang w:eastAsia="ru-RU"/>
        </w:rPr>
        <w:t>совершеннолетним нетрудоспособным детям</w:t>
      </w:r>
      <w:proofErr w:type="gramEnd"/>
      <w:r w:rsidRPr="007D02D6">
        <w:rPr>
          <w:rFonts w:eastAsia="Times New Roman" w:cs="Times New Roman"/>
          <w:szCs w:val="28"/>
          <w:lang w:eastAsia="ru-RU"/>
        </w:rPr>
        <w:t xml:space="preserve">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69.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w:t>
      </w:r>
      <w:proofErr w:type="gramStart"/>
      <w:r w:rsidRPr="007D02D6">
        <w:rPr>
          <w:rFonts w:eastAsia="Times New Roman" w:cs="Times New Roman"/>
          <w:szCs w:val="28"/>
          <w:lang w:eastAsia="ru-RU"/>
        </w:rPr>
        <w:t>расторгается</w:t>
      </w:r>
      <w:proofErr w:type="gramEnd"/>
      <w:r w:rsidRPr="007D02D6">
        <w:rPr>
          <w:rFonts w:eastAsia="Times New Roman" w:cs="Times New Roman"/>
          <w:szCs w:val="28"/>
          <w:lang w:eastAsia="ru-RU"/>
        </w:rPr>
        <w:t xml:space="preserve"> либо прекращается.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под трудоспособными членами семьи понимаются совершеннолетние граждане, не достигшие возраста, дающего право на пенсию на общих основаниях (женщины – 55 лет, мужчины – 60 лет), не являющиеся инвалидами I, II группы.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течение указанного срока гражданам, проживающим в данном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По истечении срока действия договора, указанного в части третьей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С гражданами, проживающими в этом жилом помещении, заключается договор найма жилого помещения коммерческого использования государственного жилищного фонда в порядке и на условиях, определенных настоящим Положением.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обеспеченности членов семьи нанимателя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они подлежат выселению из жилого помещения социального пользования в судебном порядке без предоставления другого жилого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смерти нанимателя жилого помещения социального пользования действие частей третьей–пятой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данное жилое помещение было предоставлено до 8 апреля 2006 г. и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или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Действие части седьмой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70. Граждане, взявшие на воспитание в приемную или опекунскую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случаях принятия органом опеки и попечительства решения об освобождении (отстранении) их от выполнения обязанностей опекунов (попечителей) в отношении указанных детей,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Если граждане, названные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w:t>
      </w:r>
      <w:r w:rsidRPr="007D02D6">
        <w:rPr>
          <w:rFonts w:eastAsia="Times New Roman" w:cs="Times New Roman"/>
          <w:szCs w:val="28"/>
          <w:lang w:eastAsia="ru-RU"/>
        </w:rPr>
        <w:lastRenderedPageBreak/>
        <w:t>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71. 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данного жилого помещения, на основании принятого соответствующим органом решения о предоставлении ему жилого помещения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договоре найма жилого помещения социального пользования государственного жилищного фонда указывается, что предоставляемое жилое помещение является жилым помещением социального пользования и не подлежит исключению из состава жилых помещений социального пользования, приватизации, обмену, разделу и предоставлению по договору поднайма.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72. Право на получение жилого помещения социального пользования возникает у граждан, указанных в пункте 63 настоящего Положения,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63.12 пункта 63 настоящего Положения, при условии соблюдения норм, изложенных в части первой пункта 44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73. Договоры найма жилого помещения социального пользования государственного жилищного фонда, заключенные с нарушением норм настоящего Положения, признаются недействительными в судебном порядке.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ГЛАВА</w:t>
      </w:r>
      <w:r w:rsidR="007D02D6">
        <w:rPr>
          <w:rFonts w:eastAsia="Times New Roman" w:cs="Times New Roman"/>
          <w:szCs w:val="28"/>
          <w:lang w:eastAsia="ru-RU"/>
        </w:rPr>
        <w:t> </w:t>
      </w:r>
      <w:r w:rsidRPr="007D02D6">
        <w:rPr>
          <w:rFonts w:eastAsia="Times New Roman" w:cs="Times New Roman"/>
          <w:szCs w:val="28"/>
          <w:lang w:eastAsia="ru-RU"/>
        </w:rPr>
        <w:t>4</w:t>
      </w:r>
      <w:r w:rsidRPr="007D02D6">
        <w:rPr>
          <w:rFonts w:eastAsia="Times New Roman" w:cs="Times New Roman"/>
          <w:szCs w:val="28"/>
          <w:lang w:eastAsia="ru-RU"/>
        </w:rPr>
        <w:br/>
        <w:t>ПРЕДОСТАВЛЕНИЕ ЖИЛЫХ ПОМЕЩЕНИЙ КОММЕРЧЕСКОГО ИСПОЛЬЗОВАНИЯ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74. Фонд жилых помещений коммерческого использования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жилищного фонда в порядке, определенном в пункте 2 Указа, утверждающего настоящее Положение.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Финансирование строительства (реконструкции), приобретения жилых помещений коммерческого использования осуществляется за счет бюджетных средств, средств, указанных в подпункте 1.7 Указа, утверждающего настоящее Положение, и иных источников, не запрещенных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75. Доля жилых помещений коммерческого использования определяется с учетом потребности в таких жилых помещениях: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местными исполнительными и распорядительными органами, а также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государственными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(далее в настоящей главе, если не указано иное, – организации, в ведении которых находятся жилые помещения) – из числа жилых помещений республиканского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76. Включение жилых помещений государственного жилищного фонда в состав жилых помещений коммерческого использования и их исключение из данного состава осуществляются по решению местного исполнительного и распорядительного органа либо организации, в ведении которой находятся жилые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иное не определено Президентом Республики Беларусь, заселенные жилые помещения коммерческого использования не подлежат исключению из состава таких помещений, кроме случаев, предусмотренных в подпункте 1.3 пункта 1 Указа, утверждающего настоящее Положение, и части второй пункта 91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77. Первоочередное право на предоставление жилых помещений коммерческого использования коммунального жилищного фонда, за исключением жилых помещений коммерческого использования, указанных в пункте 78 настоящего Положения, имеют граждане в связи с характером трудовых (служебных) отношений, не имеющие жилых помещений в </w:t>
      </w:r>
      <w:r w:rsidRPr="007D02D6">
        <w:rPr>
          <w:rFonts w:eastAsia="Times New Roman" w:cs="Times New Roman"/>
          <w:szCs w:val="28"/>
          <w:lang w:eastAsia="ru-RU"/>
        </w:rPr>
        <w:lastRenderedPageBreak/>
        <w:t>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договорам найма жилого помещения в общежитии, в населенном пункте по месту работы (службы) (при реализации первоочередного права на предоставление жилых помещений коммерческого использования коммунального жилищного фонда в г. Минске – в г. Минске и Минском районе), из числа: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судей, прокурорских работников, а также государственных служащих согласно перечню должностей, дающих право на получение жилых помещений коммерческого использования, определяемому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категорий граждан, определяемых Советом Министров Республики Беларусь по согласованию с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Судьям, прокурорским работникам, старшим участковым инспекторам милиции и участковым инспекторам милиции органов внутренних дел, </w:t>
      </w:r>
      <w:r w:rsidRPr="007D02D6">
        <w:rPr>
          <w:rFonts w:eastAsia="Times New Roman" w:cs="Times New Roman"/>
          <w:szCs w:val="28"/>
          <w:lang w:eastAsia="ru-RU"/>
        </w:rPr>
        <w:lastRenderedPageBreak/>
        <w:t>лицам рядового и начальствующего состава Следственного комитета, органов финансовых расследований Комитета государственного контроля жилые помещения коммерческого использования предоставляются местными исполнительными и распорядительными органами не позднее шести месяцев после назначения на должность.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При этом количество жилых помещений, предназначенных для граждан, указанных в абзацах втором, третьем, пятом–седьмом части первой настоящего пункта, не должно превышать 30 процентов от общего количества незаселенных жилых помещений коммерческого использования коммунального жилищного фонда. Количество жилых помещений, предназначенных для лиц, указанных в абзаце четвертом части первой настоящего пункта, не должно превышать 10 процентов от общего количества незаселенных жилых помещений коммерческого использования коммунального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Доля жилых помещений коммерческого использования коммунального жилищного фонда, предназначенная для предоставления категориям граждан, указанным в частях первой и третьей настоящего пункта, ежегодно определяется местными исполнительными и распорядительными органами.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78. Жилые помещения коммерческого использования коммунального жилищного фонда,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78.1. в связи с характером трудовых (служебных) отношений,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из числа: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специалистов, прибывших по распределению, направлению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и других государственных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научных работников, направляемых на работу в научные организации г. Гомеля, занимающиеся научными проблемами преодоления последствий катастрофы на Чернобыльской АЭС;</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работников государственного природоохранного научно-исследовательского учреждения «</w:t>
      </w:r>
      <w:proofErr w:type="spellStart"/>
      <w:r w:rsidRPr="007D02D6">
        <w:rPr>
          <w:rFonts w:eastAsia="Times New Roman" w:cs="Times New Roman"/>
          <w:szCs w:val="28"/>
          <w:lang w:eastAsia="ru-RU"/>
        </w:rPr>
        <w:t>Полесский</w:t>
      </w:r>
      <w:proofErr w:type="spellEnd"/>
      <w:r w:rsidRPr="007D02D6">
        <w:rPr>
          <w:rFonts w:eastAsia="Times New Roman" w:cs="Times New Roman"/>
          <w:szCs w:val="28"/>
          <w:lang w:eastAsia="ru-RU"/>
        </w:rPr>
        <w:t xml:space="preserve"> государственный радиационно-экологический заповедник»;</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78.2. постоянно (преимущественно) проживающим в зоне последующего отселения в жилых помещениях государственного жилищного фонда либо в жилых помещениях, находящихся в собственности организаций </w:t>
      </w:r>
      <w:r w:rsidRPr="007D02D6">
        <w:rPr>
          <w:rFonts w:eastAsia="Times New Roman" w:cs="Times New Roman"/>
          <w:szCs w:val="28"/>
          <w:lang w:eastAsia="ru-RU"/>
        </w:rPr>
        <w:lastRenderedPageBreak/>
        <w:t>негосударственной формы собственности, по договору найма при их переселении;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78.3.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79. Организации, в ведении которых находятся жилые помещения республиканского жилищного фонда, государственные органы и иные государственные организации, в хозяйственном ведении или оперативном управлении которых находятся жилые помещения коммунального жилищного фонда,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вправе самостоятельно предусматривать в локальных нормативных правовых актах категории граждан из числа работников данных организаций, имеющих первоочередное право предоставления жилых помещений коммерческого использования. При этом количество предоставляемых таким гражданам жилых помещений не должно превышать 40 процентов от общего количества незаселенных жилых помещений коммерческого использования, находящихся в ведении этих организаций.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Организации, указанные в части первой настоящего пункта, предоставляют жилые помещения коммерческого использования работникам данных организаций в порядке, установленном настоящим Положением и иными актами законодательства, если иное не определено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коммерческого использования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предоставляются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жилые помещения коммерческого использования предоставляются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данных организаций.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80. Жилые помещения коммерческого использования, предназначенные для проживания государственных служащих, занимающих должности, дающие право на получение жилых помещений коммерческого использования, согласно перечню, определяемому Президентом Республики </w:t>
      </w:r>
      <w:r w:rsidRPr="007D02D6">
        <w:rPr>
          <w:rFonts w:eastAsia="Times New Roman" w:cs="Times New Roman"/>
          <w:szCs w:val="28"/>
          <w:lang w:eastAsia="ru-RU"/>
        </w:rPr>
        <w:lastRenderedPageBreak/>
        <w:t>Беларусь, предоставляются в порядке, установленном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коммерческого использования коммунального жилищного фонда,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в порядке, определенном в частях второй и третьей пункта 45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коммерческого использования, не указанные в частях первой и второй настоящего пункта, предоставляются гражданам в порядке, установленном Советом Министров Республики Беларусь, а жилые помещения коммерческого использования, находящиеся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Положением и иными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Особенности предоставления жилых помещений коммерческого использования, находящихся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81. Заявления лиц, указанных в абзаце четвертом части первой пункта 77 настоящего Положения, о предоставлении жилых помещений коммерческого использования коммунального жилищного фонда, выделяемых на основании индивидуальных ходатайств государственных органов и организаций, в которых предусмотрена военная служба,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и организации, в которых предусмотрена военная служба. Предоставление военнослужащим жилых помещений коммерческого использования коммунального жилищного фонда осуществляется в соответствии с настоящим Положением.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82. В случае отсутствия заявлений граждан, указанных в части первой пункта 77, пункте 78 и части первой пункта 79 настоящего Положения, жилые помещения коммерческого использования предоставляются гражданам, состоящим на учете нуждающихся в улучшении жилищных условий, в порядке, установленном в пункте 85 настоящего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83. В случае отсутствия заявлений граждан, состоящих на учете нуждающихся в улучшении жилищных условий, жилые помещения коммерческого использования предоставляются гражданам, не состоящим на таком учете, в порядке очередности поступления заявлений.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84. Информация о наличии жилых помещений коммерческого использования (место нахождения, количественный и качественный состав, характеристика, уровень благоустройства, размер платы за пользование) и о сроке обращения за предоставлением жилых помещений коммерческого использования размещается местными исполнительными и </w:t>
      </w:r>
      <w:r w:rsidRPr="007D02D6">
        <w:rPr>
          <w:rFonts w:eastAsia="Times New Roman" w:cs="Times New Roman"/>
          <w:szCs w:val="28"/>
          <w:lang w:eastAsia="ru-RU"/>
        </w:rPr>
        <w:lastRenderedPageBreak/>
        <w:t>распорядительными органами, а также организациями, в ведении которых находятся такие жилые помещения,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 по месту нахождения этих жилых помещений. При этом срок обращения за предоставлением жилых помещений коммерческого использования не может быть установлен менее пятнадцати календарных дней со дня размещения информации.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85. По истечении срока, указанного в пункте 84 настоящего Положения,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жилых помещений коммерческого использования и принимают решения о предоставлении жилых помещений коммерческого использования гражданам, состоящим на учете нуждающихся в улучшении жилищных условий, в порядке очередности исходя из даты постановки их на учет нуждающихся в улучшении жилищных условий.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86. Решения о предоставлении жилых помещений коммерческого использования коммунального жилищного фонда лицам, указанным в абзацах втором, третьем, пятом–седьмом части первой пункта 77 настоящего Положения, принимаются местными исполнительными и распорядительными органами на основании индивидуальных ходатайств государственных органов и других организаций в порядке их поступления, а лицам, указанным в абзаце четвертом части первой пункта 77 настоящего Положения, – на основании индивидуальных ходатайств государственных органов и организаций, в которых предусмотрена военная служба.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87. К заявлению о предоставлении жилого помещения коммерческого использования прилагаются документы, указанные в подпункте 1.1.18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88. Жилые помещения коммерческого использования предоставляются гражданам за плату во временное владение и пользование на условиях договора найма жилого помещения коммерческого использования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89. Наниматель жилого помещения коммерческого использования вносит плату за пользование жилым помещением коммерческого использования и жилищно-коммунальные услуги в соответствии с законодательством и договором найма жилого помещения коммерческого использования государственного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90. Договор найма жилого помещения коммерческого использования государственного жилищного фонда заключается на срок, не превышающий пяти лет, если иное не предусмотрено законодательными актами, а в случаях </w:t>
      </w:r>
      <w:r w:rsidRPr="007D02D6">
        <w:rPr>
          <w:rFonts w:eastAsia="Times New Roman" w:cs="Times New Roman"/>
          <w:szCs w:val="28"/>
          <w:lang w:eastAsia="ru-RU"/>
        </w:rPr>
        <w:lastRenderedPageBreak/>
        <w:t>предоставления жилых помещений коммерческого использования в связи с характером трудовых (служебных) отношений – на срок трудовых (служебных) отношений и подлежит обязательной регистрации организациями, предоставляющими жилые помещения коммерческого использования, в районном, городском, поселковом, сельском исполнительном комитете, местной администрации района в городе.</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Типовой договор найма жилого помещения коммерческого использования государственного жилищного фонда утверждается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Договор найма жилого помещения коммерческого использования государственного жилищного фонда, заключенный на срок трудовых (служебных) отношений, прекращается в связи с прекращением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либо в связи со смертью, признанием судом безвестно отсутствующим или объявлением умершим нанимателя жилого помещения, за исключением случаев, если в жилом помещении остались проживать совершеннолетние члены его семьи, имеющие первоочередное право на предоставление жилого помещения коммерческого использования соответствующего жилищного фонда.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 даты прекращения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и при условии отсутствия оснований для заключения договора найма жилого помещения коммерческого использования государственного жилищного фонда на новый срок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до даты фактического освобождения жилого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Государственные органы и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жилое помещение коммерческого использования на срок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данных отношений.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91. С нанимателем жилого помещения коммерческого использования, за исключением нанимателя, с которым договор найма жилого помещения коммерческого использования государственного жилищного фонда заключен на срок трудовых (служебных) отношений, </w:t>
      </w:r>
      <w:proofErr w:type="gramStart"/>
      <w:r w:rsidRPr="007D02D6">
        <w:rPr>
          <w:rFonts w:eastAsia="Times New Roman" w:cs="Times New Roman"/>
          <w:szCs w:val="28"/>
          <w:lang w:eastAsia="ru-RU"/>
        </w:rPr>
        <w:t>надлежащим образом</w:t>
      </w:r>
      <w:proofErr w:type="gramEnd"/>
      <w:r w:rsidRPr="007D02D6">
        <w:rPr>
          <w:rFonts w:eastAsia="Times New Roman" w:cs="Times New Roman"/>
          <w:szCs w:val="28"/>
          <w:lang w:eastAsia="ru-RU"/>
        </w:rPr>
        <w:t xml:space="preserve">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По заявлению нанимателя жилого помещения коммерческого использования, относящегося к лицам, определенным в пункте 63 настоящего Положения, занимаемое им жилое помещение коммерческого использования подлежит включению в состав жилых помещений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92. Наниматели жилых помещений коммерческого использования подлежат выселению из занимаемых жилых помещений со всеми проживающими с ними членами семьи и иными лицами без предоставления других жилых помещений в следующих случаях: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истечение срока действия договора найма жилого помещения коммерческого использования государственного жилищного фонда, кроме случаев, когда данный договор подлежит заключению на новый срок;</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наличие без уважительных причин задолженности по внесению платы за пользование жилым помещением коммерческого использования и (или) жилищно-коммунальные услуги в размере двухмесячной платы за пользование жилым помещением коммерческого использования и (или) жилищно-коммунальные услуги;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прекращение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 в случае, если жилое помещение коммерческого использования предоставлено в связи с характером трудовых (служебных) отношений;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иные случаи, предусмотренные законодательными актами.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случае получения во владение и пользование (приобретения в собственность) нанимателем жилого помещения коммерческого использования коммунального жилищного фонда,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15 кв. метров и более на одного человека (для г. Минска – 10 кв. метров и более в г. Минске либо 15 кв.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жилого помещения коммерческого использования государственного жилищного фонда подлежит расторжению, а проживающие в этом жилом помещении граждане подлежат выселению в судебном порядке без предоставления другого жилого помещения. При выявлении в ходе уточнения данных, являющихся основанием для сохранения права граждан состоять на учете нуждающихся в улучшении жилищных условий, факта получения во владение и пользование (приобретения в собственность) жилого помещения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с даты получения во владение и пользование (приобретения в собственность) жилого помещения до даты фактического освобождения жилого помещения коммерческого использования.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ГЛАВА</w:t>
      </w:r>
      <w:r w:rsidR="007D02D6">
        <w:rPr>
          <w:rFonts w:eastAsia="Times New Roman" w:cs="Times New Roman"/>
          <w:szCs w:val="28"/>
          <w:lang w:eastAsia="ru-RU"/>
        </w:rPr>
        <w:t> </w:t>
      </w:r>
      <w:r w:rsidRPr="007D02D6">
        <w:rPr>
          <w:rFonts w:eastAsia="Times New Roman" w:cs="Times New Roman"/>
          <w:szCs w:val="28"/>
          <w:lang w:eastAsia="ru-RU"/>
        </w:rPr>
        <w:t>5</w:t>
      </w:r>
      <w:r w:rsidRPr="007D02D6">
        <w:rPr>
          <w:rFonts w:eastAsia="Times New Roman" w:cs="Times New Roman"/>
          <w:szCs w:val="28"/>
          <w:lang w:eastAsia="ru-RU"/>
        </w:rPr>
        <w:br/>
        <w:t>ПРЕДОСТАВЛЕНИЕ ЖИЛЫХ ПОМЕЩЕНИЙ В ОБЩЕЖИТИЯХ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93.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94. Жилое помещение (его часть) в общежитии предоставляется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95. Жилые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имеющим право на внеочередное получение жилых помещений социального пользования;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из числа детей-сирот, детей, оставшихся без попечения родителей, а также лиц из числа детей-сирот и детей, оставшихся без попечения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из числа высококвалифицированных специалистов*, работавших за границей по контракту;</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включенным в банк данных одаренной молодежи и банк данных талантливой молодежи, – на период обучения;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выбывшим из жилого помещения государственного жилищного фонда в общежитии в связи: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указанного учреждения образования (организации) трудоустроившимся в ту же организацию.</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96. Жилые помещения государственного жилищного фонда в общежитии могут быть предоставлены гражданам в первоочередном порядке в случаях, установленных в частях второй–четвертой настоящего пункта и иных законодательных актах.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Первоочередное право на получение жилого помещения в общежитии (за исключением находящихся в ведении специализированных учебно-</w:t>
      </w:r>
      <w:r w:rsidRPr="007D02D6">
        <w:rPr>
          <w:rFonts w:eastAsia="Times New Roman" w:cs="Times New Roman"/>
          <w:szCs w:val="28"/>
          <w:lang w:eastAsia="ru-RU"/>
        </w:rPr>
        <w:lastRenderedPageBreak/>
        <w:t>спортивных учреждений, предоставляемых на период спортивной подготовки) имеют:</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молодые семьи**;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воспитанники (кроме детей-сирот,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w:t>
      </w:r>
      <w:proofErr w:type="spellStart"/>
      <w:r w:rsidRPr="007D02D6">
        <w:rPr>
          <w:rFonts w:eastAsia="Times New Roman" w:cs="Times New Roman"/>
          <w:szCs w:val="28"/>
          <w:lang w:eastAsia="ru-RU"/>
        </w:rPr>
        <w:t>интернатных</w:t>
      </w:r>
      <w:proofErr w:type="spellEnd"/>
      <w:r w:rsidRPr="007D02D6">
        <w:rPr>
          <w:rFonts w:eastAsia="Times New Roman" w:cs="Times New Roman"/>
          <w:szCs w:val="28"/>
          <w:lang w:eastAsia="ru-RU"/>
        </w:rPr>
        <w:t xml:space="preserve"> учреждений;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инвалиды с детства;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______________________________</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второй ступени, либо специалисты, имеющие стаж работы по специальности не менее пяти лет.</w:t>
      </w:r>
    </w:p>
    <w:p w:rsidR="00085C9E" w:rsidRPr="007D02D6" w:rsidRDefault="00085C9E" w:rsidP="007D02D6">
      <w:pPr>
        <w:shd w:val="clear" w:color="auto" w:fill="FFFFFF"/>
        <w:ind w:firstLine="0"/>
        <w:rPr>
          <w:rFonts w:eastAsia="Times New Roman" w:cs="Times New Roman"/>
          <w:szCs w:val="28"/>
          <w:lang w:eastAsia="ru-RU"/>
        </w:rPr>
      </w:pPr>
      <w:r w:rsidRPr="007D02D6">
        <w:rPr>
          <w:rFonts w:eastAsia="Times New Roman" w:cs="Times New Roman"/>
          <w:szCs w:val="28"/>
          <w:lang w:eastAsia="ru-RU"/>
        </w:rPr>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желающих получить жилое помещение в общежитии.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Государственные органы, иные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спортсменам-учащимся этих специализированных учебно-спортивных учреждений, проживающим вне места расположения специализированных учебно-спортивных учреждений;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спортсменам национальных и сборных команд Республики Беларусь по виду (видам) спорта, иным участникам спортивных мероприятий, проходящих на базе этих специализированных учебно-спортивных учреждений.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97.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98. При наличии в общежитии свободных мест жилое помещение (его часть)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99. Граждане, проживающие в жилых помещениях государственного жилищного фонда в общежитии, подлежат выселению из этих жилых помещений в порядке, установленном Жилищным кодексом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иного жилого помещения после окончания прохождения спортивной подготовки.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Граждане, поселившиеся в общежитии на период прохождения клинической ординатуры, подлежат выселению из общежития без предоставления иного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100. Часть жилых помещений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101.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общежитии,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определяются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ГЛАВА</w:t>
      </w:r>
      <w:r w:rsidR="007D02D6">
        <w:rPr>
          <w:rFonts w:eastAsia="Times New Roman" w:cs="Times New Roman"/>
          <w:szCs w:val="28"/>
          <w:lang w:eastAsia="ru-RU"/>
        </w:rPr>
        <w:t> </w:t>
      </w:r>
      <w:r w:rsidRPr="007D02D6">
        <w:rPr>
          <w:rFonts w:eastAsia="Times New Roman" w:cs="Times New Roman"/>
          <w:szCs w:val="28"/>
          <w:lang w:eastAsia="ru-RU"/>
        </w:rPr>
        <w:t>6</w:t>
      </w:r>
      <w:r w:rsidRPr="007D02D6">
        <w:rPr>
          <w:rFonts w:eastAsia="Times New Roman" w:cs="Times New Roman"/>
          <w:szCs w:val="28"/>
          <w:lang w:eastAsia="ru-RU"/>
        </w:rPr>
        <w:br/>
        <w:t>ПРЕДОСТАВЛЕНИЕ СПЕЦИАЛЬНЫХ ЖИЛЫХ ПОМЕЩЕНИЙ</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102. Специальные жилые помещения предназначаются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103. К специальным жилым помещениям относятся жилые помещения: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детских домах семейного типа;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в детских </w:t>
      </w:r>
      <w:proofErr w:type="spellStart"/>
      <w:r w:rsidRPr="007D02D6">
        <w:rPr>
          <w:rFonts w:eastAsia="Times New Roman" w:cs="Times New Roman"/>
          <w:szCs w:val="28"/>
          <w:lang w:eastAsia="ru-RU"/>
        </w:rPr>
        <w:t>интернатных</w:t>
      </w:r>
      <w:proofErr w:type="spellEnd"/>
      <w:r w:rsidRPr="007D02D6">
        <w:rPr>
          <w:rFonts w:eastAsia="Times New Roman" w:cs="Times New Roman"/>
          <w:szCs w:val="28"/>
          <w:lang w:eastAsia="ru-RU"/>
        </w:rPr>
        <w:t xml:space="preserve"> учреждениях;</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в административных и общественных зданиях органов государственной безопасности;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административных и общественных зданиях органов и подразделений по чрезвычайным ситуациям, в том числе в зданиях пожарных депо;</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административных и общественных зданиях Государственного комитета судебных экспертиз;</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предназначенные для временного отселения граждан в безопасные районы в связи с введением военного либо чрезвычайного положения;</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иных случаях, определенных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104. Специальные жилые помещения предоставляются гражданам по договору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детских </w:t>
      </w:r>
      <w:proofErr w:type="spellStart"/>
      <w:r w:rsidRPr="007D02D6">
        <w:rPr>
          <w:rFonts w:eastAsia="Times New Roman" w:cs="Times New Roman"/>
          <w:szCs w:val="28"/>
          <w:lang w:eastAsia="ru-RU"/>
        </w:rPr>
        <w:t>интернатных</w:t>
      </w:r>
      <w:proofErr w:type="spellEnd"/>
      <w:r w:rsidRPr="007D02D6">
        <w:rPr>
          <w:rFonts w:eastAsia="Times New Roman" w:cs="Times New Roman"/>
          <w:szCs w:val="28"/>
          <w:lang w:eastAsia="ru-RU"/>
        </w:rPr>
        <w:t xml:space="preserve"> учреждениях и детских домах семейного типа).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105.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w:t>
      </w:r>
      <w:r w:rsidRPr="007D02D6">
        <w:rPr>
          <w:rFonts w:eastAsia="Times New Roman" w:cs="Times New Roman"/>
          <w:szCs w:val="28"/>
          <w:lang w:eastAsia="ru-RU"/>
        </w:rPr>
        <w:lastRenderedPageBreak/>
        <w:t xml:space="preserve">инвалидов, домах-интернатах для детей-инвалидов, в детских </w:t>
      </w:r>
      <w:proofErr w:type="spellStart"/>
      <w:r w:rsidRPr="007D02D6">
        <w:rPr>
          <w:rFonts w:eastAsia="Times New Roman" w:cs="Times New Roman"/>
          <w:szCs w:val="28"/>
          <w:lang w:eastAsia="ru-RU"/>
        </w:rPr>
        <w:t>интернатных</w:t>
      </w:r>
      <w:proofErr w:type="spellEnd"/>
      <w:r w:rsidRPr="007D02D6">
        <w:rPr>
          <w:rFonts w:eastAsia="Times New Roman" w:cs="Times New Roman"/>
          <w:szCs w:val="28"/>
          <w:lang w:eastAsia="ru-RU"/>
        </w:rPr>
        <w:t xml:space="preserve"> учреждениях и детских домах семейного типа).</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106. Незаселенные жилые помещения государственного жилищного фонда включаются в состав и исключаются из состава специальных жилых помещений по решению местного исполнительного и распорядительного органа на основании ходатайств государственного органа, иной государственной организации, в хозяйственном ведении или оперативном управлении которых находятся жилые помещения, если иное не установлено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107.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 детских домах семейного типа, детских </w:t>
      </w:r>
      <w:proofErr w:type="spellStart"/>
      <w:r w:rsidRPr="007D02D6">
        <w:rPr>
          <w:rFonts w:eastAsia="Times New Roman" w:cs="Times New Roman"/>
          <w:szCs w:val="28"/>
          <w:lang w:eastAsia="ru-RU"/>
        </w:rPr>
        <w:t>интернатных</w:t>
      </w:r>
      <w:proofErr w:type="spellEnd"/>
      <w:r w:rsidRPr="007D02D6">
        <w:rPr>
          <w:rFonts w:eastAsia="Times New Roman" w:cs="Times New Roman"/>
          <w:szCs w:val="28"/>
          <w:lang w:eastAsia="ru-RU"/>
        </w:rPr>
        <w:t xml:space="preserve"> учреждениях, а также указанных в пунктах 110–113 настоящего Положения)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108. Специальные жилые помещения в домах-интернатах для престарелых и инвалидов, домах-интернатах для детей-инвалидов, специальных домах для ветеранов, престарелых и инвалидов предоставляются гражданам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 xml:space="preserve">109. Специальные жилые помещения в детских домах семейного типа, детских </w:t>
      </w:r>
      <w:proofErr w:type="spellStart"/>
      <w:r w:rsidRPr="007D02D6">
        <w:rPr>
          <w:rFonts w:eastAsia="Times New Roman" w:cs="Times New Roman"/>
          <w:szCs w:val="28"/>
          <w:lang w:eastAsia="ru-RU"/>
        </w:rPr>
        <w:t>интернатных</w:t>
      </w:r>
      <w:proofErr w:type="spellEnd"/>
      <w:r w:rsidRPr="007D02D6">
        <w:rPr>
          <w:rFonts w:eastAsia="Times New Roman" w:cs="Times New Roman"/>
          <w:szCs w:val="28"/>
          <w:lang w:eastAsia="ru-RU"/>
        </w:rPr>
        <w:t xml:space="preserve"> учреждениях предоставляются гражданам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110.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111.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111</w:t>
      </w:r>
      <w:r w:rsidRPr="007D02D6">
        <w:rPr>
          <w:rFonts w:eastAsia="Times New Roman" w:cs="Times New Roman"/>
          <w:szCs w:val="28"/>
          <w:vertAlign w:val="superscript"/>
          <w:lang w:eastAsia="ru-RU"/>
        </w:rPr>
        <w:t>1</w:t>
      </w:r>
      <w:r w:rsidRPr="007D02D6">
        <w:rPr>
          <w:rFonts w:eastAsia="Times New Roman" w:cs="Times New Roman"/>
          <w:szCs w:val="28"/>
          <w:lang w:eastAsia="ru-RU"/>
        </w:rPr>
        <w:t>.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lastRenderedPageBreak/>
        <w:t>112.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предоставляются указанным работникам Министерством иностранных дел в порядке, установленном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113. Специальные жилые помещения, 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114.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115.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случаях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085C9E"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6701BB" w:rsidRPr="007D02D6" w:rsidRDefault="00085C9E" w:rsidP="007D02D6">
      <w:pPr>
        <w:shd w:val="clear" w:color="auto" w:fill="FFFFFF"/>
        <w:rPr>
          <w:rFonts w:eastAsia="Times New Roman" w:cs="Times New Roman"/>
          <w:szCs w:val="28"/>
          <w:lang w:eastAsia="ru-RU"/>
        </w:rPr>
      </w:pPr>
      <w:r w:rsidRPr="007D02D6">
        <w:rPr>
          <w:rFonts w:eastAsia="Times New Roman" w:cs="Times New Roman"/>
          <w:szCs w:val="28"/>
          <w:lang w:eastAsia="ru-RU"/>
        </w:rP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434ABE" w:rsidRPr="007D02D6" w:rsidRDefault="00434ABE" w:rsidP="007D02D6">
      <w:pPr>
        <w:shd w:val="clear" w:color="auto" w:fill="FFFFFF"/>
        <w:rPr>
          <w:rFonts w:eastAsia="Times New Roman" w:cs="Times New Roman"/>
          <w:szCs w:val="28"/>
          <w:lang w:eastAsia="ru-RU"/>
        </w:rPr>
      </w:pPr>
    </w:p>
    <w:p w:rsidR="00434ABE" w:rsidRPr="007D02D6" w:rsidRDefault="00434ABE" w:rsidP="007D02D6">
      <w:pPr>
        <w:shd w:val="clear" w:color="auto" w:fill="FFFFFF"/>
        <w:rPr>
          <w:rFonts w:eastAsia="Times New Roman" w:cs="Times New Roman"/>
          <w:szCs w:val="28"/>
          <w:lang w:eastAsia="ru-RU"/>
        </w:rPr>
      </w:pPr>
    </w:p>
    <w:sectPr w:rsidR="00434ABE" w:rsidRPr="007D02D6"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5C9E"/>
    <w:rsid w:val="00085C9E"/>
    <w:rsid w:val="003A5806"/>
    <w:rsid w:val="00424806"/>
    <w:rsid w:val="00434ABE"/>
    <w:rsid w:val="004F2A31"/>
    <w:rsid w:val="005A184A"/>
    <w:rsid w:val="006701BB"/>
    <w:rsid w:val="006C17BD"/>
    <w:rsid w:val="007878AA"/>
    <w:rsid w:val="007D02D6"/>
    <w:rsid w:val="00812FDF"/>
    <w:rsid w:val="00851EE5"/>
    <w:rsid w:val="008C785C"/>
    <w:rsid w:val="009336BB"/>
    <w:rsid w:val="00C0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AD5B0-5C40-46D3-A6D7-568C3AAA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2D6"/>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85C9E"/>
    <w:pPr>
      <w:spacing w:before="100" w:beforeAutospacing="1" w:after="100" w:afterAutospacing="1"/>
      <w:jc w:val="left"/>
    </w:pPr>
    <w:rPr>
      <w:rFonts w:eastAsia="Times New Roman" w:cs="Times New Roman"/>
      <w:sz w:val="24"/>
      <w:szCs w:val="24"/>
      <w:lang w:eastAsia="ru-RU"/>
    </w:rPr>
  </w:style>
  <w:style w:type="character" w:customStyle="1" w:styleId="name">
    <w:name w:val="name"/>
    <w:basedOn w:val="a0"/>
    <w:rsid w:val="00085C9E"/>
  </w:style>
  <w:style w:type="character" w:customStyle="1" w:styleId="promulgator">
    <w:name w:val="promulgator"/>
    <w:basedOn w:val="a0"/>
    <w:rsid w:val="00085C9E"/>
  </w:style>
  <w:style w:type="paragraph" w:customStyle="1" w:styleId="newncpi">
    <w:name w:val="newncpi"/>
    <w:basedOn w:val="a"/>
    <w:rsid w:val="00085C9E"/>
    <w:pPr>
      <w:spacing w:before="100" w:beforeAutospacing="1" w:after="100" w:afterAutospacing="1"/>
      <w:jc w:val="left"/>
    </w:pPr>
    <w:rPr>
      <w:rFonts w:eastAsia="Times New Roman" w:cs="Times New Roman"/>
      <w:sz w:val="24"/>
      <w:szCs w:val="24"/>
      <w:lang w:eastAsia="ru-RU"/>
    </w:rPr>
  </w:style>
  <w:style w:type="character" w:customStyle="1" w:styleId="datepr">
    <w:name w:val="datepr"/>
    <w:basedOn w:val="a0"/>
    <w:rsid w:val="00085C9E"/>
  </w:style>
  <w:style w:type="character" w:customStyle="1" w:styleId="number">
    <w:name w:val="number"/>
    <w:basedOn w:val="a0"/>
    <w:rsid w:val="00085C9E"/>
  </w:style>
  <w:style w:type="paragraph" w:customStyle="1" w:styleId="1">
    <w:name w:val="Заголовок1"/>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changei">
    <w:name w:val="changei"/>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changeadd">
    <w:name w:val="changeadd"/>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point">
    <w:name w:val="point"/>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underpoint">
    <w:name w:val="underpoint"/>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snoskiline">
    <w:name w:val="snoskiline"/>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snoski">
    <w:name w:val="snoski"/>
    <w:basedOn w:val="a"/>
    <w:rsid w:val="00085C9E"/>
    <w:pPr>
      <w:spacing w:before="100" w:beforeAutospacing="1" w:after="100" w:afterAutospacing="1"/>
      <w:jc w:val="left"/>
    </w:pPr>
    <w:rPr>
      <w:rFonts w:eastAsia="Times New Roman" w:cs="Times New Roman"/>
      <w:sz w:val="24"/>
      <w:szCs w:val="24"/>
      <w:lang w:eastAsia="ru-RU"/>
    </w:rPr>
  </w:style>
  <w:style w:type="character" w:customStyle="1" w:styleId="post">
    <w:name w:val="post"/>
    <w:basedOn w:val="a0"/>
    <w:rsid w:val="00085C9E"/>
  </w:style>
  <w:style w:type="character" w:customStyle="1" w:styleId="pers">
    <w:name w:val="pers"/>
    <w:basedOn w:val="a0"/>
    <w:rsid w:val="00085C9E"/>
  </w:style>
  <w:style w:type="paragraph" w:customStyle="1" w:styleId="append1">
    <w:name w:val="append1"/>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append">
    <w:name w:val="append"/>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titlep">
    <w:name w:val="titlep"/>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capu1">
    <w:name w:val="capu1"/>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cap1">
    <w:name w:val="cap1"/>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titleu">
    <w:name w:val="titleu"/>
    <w:basedOn w:val="a"/>
    <w:rsid w:val="00085C9E"/>
    <w:pPr>
      <w:spacing w:before="100" w:beforeAutospacing="1" w:after="100" w:afterAutospacing="1"/>
      <w:jc w:val="left"/>
    </w:pPr>
    <w:rPr>
      <w:rFonts w:eastAsia="Times New Roman" w:cs="Times New Roman"/>
      <w:sz w:val="24"/>
      <w:szCs w:val="24"/>
      <w:lang w:eastAsia="ru-RU"/>
    </w:rPr>
  </w:style>
  <w:style w:type="paragraph" w:customStyle="1" w:styleId="chapter">
    <w:name w:val="chapter"/>
    <w:basedOn w:val="a"/>
    <w:rsid w:val="00085C9E"/>
    <w:pPr>
      <w:spacing w:before="100" w:beforeAutospacing="1" w:after="100" w:afterAutospacing="1"/>
      <w:jc w:val="left"/>
    </w:pPr>
    <w:rPr>
      <w:rFonts w:eastAsia="Times New Roman" w:cs="Times New Roman"/>
      <w:sz w:val="24"/>
      <w:szCs w:val="24"/>
      <w:lang w:eastAsia="ru-RU"/>
    </w:rPr>
  </w:style>
  <w:style w:type="paragraph" w:styleId="a3">
    <w:name w:val="Normal (Web)"/>
    <w:basedOn w:val="a"/>
    <w:uiPriority w:val="99"/>
    <w:semiHidden/>
    <w:unhideWhenUsed/>
    <w:rsid w:val="00085C9E"/>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semiHidden/>
    <w:unhideWhenUsed/>
    <w:rsid w:val="00085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65</Pages>
  <Words>26186</Words>
  <Characters>149264</Characters>
  <Application>Microsoft Office Word</Application>
  <DocSecurity>0</DocSecurity>
  <Lines>1243</Lines>
  <Paragraphs>350</Paragraphs>
  <ScaleCrop>false</ScaleCrop>
  <Company>Microsoft</Company>
  <LinksUpToDate>false</LinksUpToDate>
  <CharactersWithSpaces>175100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4</cp:revision>
  <dcterms:created xsi:type="dcterms:W3CDTF">2017-07-26T16:02:00Z</dcterms:created>
  <dcterms:modified xsi:type="dcterms:W3CDTF">2017-08-01T10:56:00Z</dcterms:modified>
</cp:coreProperties>
</file>