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63" w:rsidRPr="005445CB" w:rsidRDefault="008D2D63" w:rsidP="00F1217E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ПОСТАНОВЛЕНИЕ СОВЕТА МИНИСТРОВ РЕСПУБЛИКИ БЕЛАРУСЬ</w:t>
      </w:r>
    </w:p>
    <w:p w:rsidR="008D2D63" w:rsidRDefault="008D2D63" w:rsidP="00F1217E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16 мая 2013 г. № 384</w:t>
      </w:r>
    </w:p>
    <w:p w:rsidR="00F1217E" w:rsidRPr="005445CB" w:rsidRDefault="00F1217E" w:rsidP="00F1217E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D2D63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</w:t>
      </w:r>
      <w:bookmarkStart w:id="0" w:name="_GoBack"/>
      <w:bookmarkEnd w:id="0"/>
      <w:r w:rsidRPr="005445CB">
        <w:rPr>
          <w:rFonts w:eastAsia="Times New Roman" w:cs="Times New Roman"/>
          <w:szCs w:val="28"/>
          <w:lang w:eastAsia="ru-RU"/>
        </w:rPr>
        <w:t>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F1217E" w:rsidRPr="005445CB" w:rsidRDefault="00F1217E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Изменения и дополнения: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Постановление Совета Министров Республики Беларусь от 29 августа 2013 г. № 764 (Национальный правовой Интернет-портал Республики Беларусь, 06.09.2013, 5/37753) &lt;C21300764&gt;;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Постановление Совета Министров Республики Беларусь от 9 марта 2015 г. № 180 (Национальный правовой Интернет-портал Республики Беларусь, 21.03.2015, 5/40271) &lt;C21500180&gt;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На основании статей 5 и 20 Жилищного кодекса Республики Беларусь Совет Министров Республики Беларусь ПОСТАНОВЛЯЕТ: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1. Утвердить прилагаемые: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Положение об условиях и порядке переустройства и (или) перепланировки;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Положение об условиях и порядке установки на крышах и фасадах многоквартирных жилых домов индивидуальных антенн и иных конструкций;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Положение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11. Установить, что ремонтно-строительные работы: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11.1. 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вариантов остекления балконов и лоджий.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необходимости обязаны обеспечить демонтаж элементов остекления на время проведения ремонтных работ;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11.2. 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11.3. по замене заполнений оконных и дверных проемов, остеклению балконов и лоджий в жилых домах, внесенных в Государственный список историко-культурных ценностей Республики Беларусь, осуществляются после получения разрешения Министерства культуры на выполнение работ на материальных историко-культурных ценностях и (или) в зонах охраны недвижимых материальных историко-культурных ценностей.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2. Признать утратившими силу: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постановление Совета Министров Республики Беларусь от 31 декабря 2006 г. № 1805 «Об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территории» (Национальный реестр правовых актов Республики Беларусь, 2007 г., № 15, 5/24535);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подпункт 1.51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подпункт 1.12 пункта 1 постановления Совета Министров Республики Беларусь от 25 февраля 2008 г. № 272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2008 г., № 55, 5/27216);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подпункт 2.21 пункта 2 постановления Совета Министров Республики Беларусь от 2 августа 2008 г. № 1103 «О мерах по реализации Указа Президента Республики Беларусь от 28 января 2008 г. № 43» (Национальный реестр правовых актов Республики Беларусь, 2008 г., № 188, 5/28107);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подпункт 1.8 пункта 1 постановления Совета Министров Республики Беларусь от 23 июля 2010 г. № 1103 «О внесении изменений в некоторые постановления Совета Министров Республики Беларусь по вопросам организации работы с гражданами» (Национальный реестр правовых актов Республики Беларусь, 2010 г., № 184, 5/32238);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постановление Совета Министров Республики Беларусь от 20 октября 2010 г. № 1526 «О внесении изменений и дополнений в постановление </w:t>
      </w:r>
      <w:r w:rsidRPr="005445CB">
        <w:rPr>
          <w:rFonts w:eastAsia="Times New Roman" w:cs="Times New Roman"/>
          <w:szCs w:val="28"/>
          <w:lang w:eastAsia="ru-RU"/>
        </w:rPr>
        <w:lastRenderedPageBreak/>
        <w:t>Совета Министров Республики Беларусь от 31 декабря 2006 г. № 1805» (Национальный реестр правовых актов Республики Беларусь, 2010 г., № 253, 5/32693);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подпункт 2.1 пункта 2 постановления Совета Министров Республики Беларусь от 1 июня 2011 г. № 687 «О некоторых мерах по реализации Закона Республики Беларусь «О внесении дополнений и изменений в некоторые законы Республики Беларусь по вопросам архитектурной, градостроительной и строительной деятельности» (Национальный реестр правовых актов Республики Беларусь, 2011 г., № 65, 5/33881).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3. 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4. 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5. Настоящее постановление вступает в силу после его официального опубликования.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45CB" w:rsidRPr="005445CB" w:rsidTr="008D2D63">
        <w:trPr>
          <w:tblCellSpacing w:w="0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8D2D63" w:rsidRPr="005445CB" w:rsidRDefault="008D2D63" w:rsidP="00F1217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8D2D63" w:rsidRPr="005445CB" w:rsidRDefault="008D2D63" w:rsidP="00F1217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445CB">
              <w:rPr>
                <w:rFonts w:eastAsia="Times New Roman" w:cs="Times New Roman"/>
                <w:szCs w:val="28"/>
                <w:lang w:eastAsia="ru-RU"/>
              </w:rPr>
              <w:t>М.Мясникович</w:t>
            </w:r>
            <w:proofErr w:type="spellEnd"/>
          </w:p>
        </w:tc>
      </w:tr>
    </w:tbl>
    <w:p w:rsidR="008D2D63" w:rsidRPr="005445CB" w:rsidRDefault="008D2D63" w:rsidP="00F1217E">
      <w:pPr>
        <w:jc w:val="left"/>
        <w:rPr>
          <w:rFonts w:eastAsia="Times New Roman" w:cs="Times New Roman"/>
          <w:vanish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5445CB" w:rsidRPr="005445CB" w:rsidTr="008D2D63">
        <w:trPr>
          <w:tblCellSpacing w:w="0" w:type="dxa"/>
        </w:trPr>
        <w:tc>
          <w:tcPr>
            <w:tcW w:w="3750" w:type="pct"/>
            <w:shd w:val="clear" w:color="auto" w:fill="FFFFFF"/>
            <w:hideMark/>
          </w:tcPr>
          <w:p w:rsidR="008D2D63" w:rsidRPr="005445CB" w:rsidRDefault="008D2D63" w:rsidP="00F1217E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Постановление </w:t>
            </w:r>
            <w:r w:rsidRPr="005445CB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 </w:t>
            </w:r>
            <w:r w:rsidRPr="005445CB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16.05.2013 № 384</w:t>
            </w:r>
          </w:p>
        </w:tc>
      </w:tr>
    </w:tbl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ПОЛОЖЕНИЕ</w:t>
      </w:r>
      <w:r w:rsidRPr="005445CB">
        <w:rPr>
          <w:rFonts w:eastAsia="Times New Roman" w:cs="Times New Roman"/>
          <w:szCs w:val="28"/>
          <w:lang w:eastAsia="ru-RU"/>
        </w:rPr>
        <w:br/>
        <w:t>об условиях и порядке переустройства и (или) перепланировки</w:t>
      </w:r>
    </w:p>
    <w:p w:rsidR="008D2D63" w:rsidRPr="005445CB" w:rsidRDefault="005445CB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  <w:r w:rsidR="008D2D63" w:rsidRPr="005445CB">
        <w:rPr>
          <w:rFonts w:eastAsia="Times New Roman" w:cs="Times New Roman"/>
          <w:szCs w:val="28"/>
          <w:lang w:eastAsia="ru-RU"/>
        </w:rPr>
        <w:t>1</w:t>
      </w:r>
      <w:r w:rsidR="008D2D63" w:rsidRPr="005445CB">
        <w:rPr>
          <w:rFonts w:eastAsia="Times New Roman" w:cs="Times New Roman"/>
          <w:szCs w:val="28"/>
          <w:lang w:eastAsia="ru-RU"/>
        </w:rPr>
        <w:br/>
        <w:t>ОБЩИЕ ПОЛОЖЕНИЯ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2. Для целей настоящего Положения используются следующие термины и их определения: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lastRenderedPageBreak/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3. К работам по переустройству и (или) перепланировке относятся: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замена или перенос систем газоснабжения, центрального отопления,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мусороудаления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газоудаления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>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устройство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гидро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>-, паро-, тепло- и звукоизоляции;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изменения в несущих конструкциях;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устройство, увеличение проемов в ненесущих стенах и перегородках.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Иные работы не являются работами по переустройству и (или) перепланировке.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4. Запрещаются переустройство и (или) перепланировка: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 нарушением строительных, противопожарных, санитарно-эпидемиологических требований, законодательства об охране историко-культурного наследия, архитектурной, градостроительной и строительной деятельности;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гидро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 xml:space="preserve">-, паро-, тепло- и звукоизоляции,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био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>- и огнестойкости несущих и ограждающих конструкций;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влекущие за собой нарушение режима работы систем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дымо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 xml:space="preserve">- и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газоудаления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>, а также нарушение и ухудшение параметров работы инженерно-технического оборудования дома или отдельных помещений;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вентиляционных шахт и каналов;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балконов и лоджий в отапливаемые помещения;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 изменением архитектурного и цветового решения фасада жилого дома;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lastRenderedPageBreak/>
        <w:t>ведущие к снижению эксплуатационной пригодности конструкций жилого дома;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5. Переустройство и (или) перепланировка жилых помещений, внесенных в Государственный список историко-культурных ценностей Республики Беларусь, осуществляются в установленном настоящим Положением порядке после получения разрешения Министерства культуры на выполнение работ на материальных историко-культурных ценностях и (или) в зонах охраны недвижимых материальных историко-культурных ценностей.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6. 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 – местный исполнительный и распорядительный орган) по месту нахождения жилого и (или) нежилого помещений.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7. Согласование (разрешение) местного исполнительного и распорядительного органа, а также разработка проектной документации (далее – проект) требуется для проведения следующих работ по переустройству и (или) перепланировке: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замена или перенос систем газоснабжения, центрального отопления,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мусороудаления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газоудаления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>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устройство </w:t>
      </w:r>
      <w:proofErr w:type="spellStart"/>
      <w:r w:rsidRPr="005445CB">
        <w:rPr>
          <w:rFonts w:eastAsia="Times New Roman" w:cs="Times New Roman"/>
          <w:szCs w:val="28"/>
          <w:lang w:eastAsia="ru-RU"/>
        </w:rPr>
        <w:t>гидро</w:t>
      </w:r>
      <w:proofErr w:type="spellEnd"/>
      <w:r w:rsidRPr="005445CB">
        <w:rPr>
          <w:rFonts w:eastAsia="Times New Roman" w:cs="Times New Roman"/>
          <w:szCs w:val="28"/>
          <w:lang w:eastAsia="ru-RU"/>
        </w:rPr>
        <w:t>-, паро-, тепло- и звукоизоляции;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изменения в несущих конструкциях.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8. Согласование (разрешение) местного исполнительного и распорядительного органа без разработки проекта требуется для проведения следующих работ по переустройству и (или) перепланировке: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устройство, увеличение проемов в ненесущих стенах и перегородках.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9. Исключен.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10. Исключен.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11. Исключен.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ГЛАВА</w:t>
      </w:r>
      <w:r w:rsidR="005445CB">
        <w:rPr>
          <w:rFonts w:eastAsia="Times New Roman" w:cs="Times New Roman"/>
          <w:szCs w:val="28"/>
          <w:lang w:val="en-US" w:eastAsia="ru-RU"/>
        </w:rPr>
        <w:t> </w:t>
      </w:r>
      <w:r w:rsidRPr="005445CB">
        <w:rPr>
          <w:rFonts w:eastAsia="Times New Roman" w:cs="Times New Roman"/>
          <w:szCs w:val="28"/>
          <w:lang w:eastAsia="ru-RU"/>
        </w:rPr>
        <w:t>2</w:t>
      </w:r>
      <w:r w:rsidRPr="005445CB">
        <w:rPr>
          <w:rFonts w:eastAsia="Times New Roman" w:cs="Times New Roman"/>
          <w:szCs w:val="28"/>
          <w:lang w:eastAsia="ru-RU"/>
        </w:rPr>
        <w:br/>
        <w:t>ПОРЯДОК ПОЛУЧЕНИЯ СОГЛАСОВАНИЯ (РАЗРЕШЕНИЯ) НА ПЕРЕУСТРОЙСТВО И (ИЛИ) ПЕРЕПЛАНИРОВКУ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12. 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 заявление и представляет документы,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перечисленные в подпункте 1.1.21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 заявление и представляют документы, указанные в подпункте 8.1.8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13. При рассмотрении местным исполнительным и распорядительным органом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14. 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</w:t>
      </w:r>
      <w:r w:rsidRPr="005445CB">
        <w:rPr>
          <w:rFonts w:eastAsia="Times New Roman" w:cs="Times New Roman"/>
          <w:szCs w:val="28"/>
          <w:lang w:eastAsia="ru-RU"/>
        </w:rPr>
        <w:lastRenderedPageBreak/>
        <w:t>(разрешении) переустройства и (или) перепланировки с указанием мотива отказа и сообщает об этом инициатору.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 согласовании (разрешении) должны быть указаны: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инициатор;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виды работ по переустройству и (или) перепланировке;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дата окончания и приемки выполненных работ по переустройству и (или) перепланировке;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условия хранения строительных материалов и порядок вывоза их отходов;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15. Основаниями для отказа в согласовании (разрешении) переустройства и (или) перепланировки являются: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представление инициатором документов, в которых содержатся недостоверные сведения;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запрещение переустройства и (или) перепланировки в соответствии с пунктом 4 настоящего Положения;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ГЛАВА</w:t>
      </w:r>
      <w:r w:rsidR="005445CB">
        <w:rPr>
          <w:rFonts w:eastAsia="Times New Roman" w:cs="Times New Roman"/>
          <w:szCs w:val="28"/>
          <w:lang w:val="en-US" w:eastAsia="ru-RU"/>
        </w:rPr>
        <w:t> </w:t>
      </w:r>
      <w:r w:rsidRPr="005445CB">
        <w:rPr>
          <w:rFonts w:eastAsia="Times New Roman" w:cs="Times New Roman"/>
          <w:szCs w:val="28"/>
          <w:lang w:eastAsia="ru-RU"/>
        </w:rPr>
        <w:t>3</w:t>
      </w:r>
      <w:r w:rsidRPr="005445CB">
        <w:rPr>
          <w:rFonts w:eastAsia="Times New Roman" w:cs="Times New Roman"/>
          <w:szCs w:val="28"/>
          <w:lang w:eastAsia="ru-RU"/>
        </w:rPr>
        <w:br/>
        <w:t>ПОРЯДОК ПРОИЗВОДСТВА РАБОТ ПО ПЕРЕУСТРОЙСТВУ И (ИЛИ) ПЕРЕПЛАНИРОВКЕ И ПРИЕМКИ ВЫПОЛНЕННЫХ РАБОТ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Состав, форма и содержание проекта определяются Министерством жилищно-коммунального хозяйства и Министерством архитектуры и строительства.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Проведение государственной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</w:t>
      </w:r>
      <w:r w:rsidRPr="005445CB">
        <w:rPr>
          <w:rFonts w:eastAsia="Times New Roman" w:cs="Times New Roman"/>
          <w:szCs w:val="28"/>
          <w:lang w:eastAsia="ru-RU"/>
        </w:rPr>
        <w:lastRenderedPageBreak/>
        <w:t>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19. Работы по переустройству и (или) перепланировке, указанные в пункте 7 настоящего Положения: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могут выполняться в блокированных и одноквартирных жилых домах высотой до 7 метров самим инициатором;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выполняются в многоквартирных жилых домах, а также блокированных и одноквартирных жилых домах высотой более 7 метров только по договорам строительного подряда с юридическими или физическими лицами, в том числе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20. В период проведения переустройства и (или) перепланировки в многоквартирных и блокированных жилых домах запрещается: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использовать пассажирские лифты для транспортировки строительных материалов и их отходов без упаковки.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21. 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Выявленные повреждения и их последствия устраняются за счет средств лиц, допустивших такие повреждения.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22. 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и (или) нежилого помещений по форме, утверждаемой Министерством архитектуры и строительства.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Приемочная комиссия и ее председатель назначаются местным исполнительным и распорядительным органом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 и при необходимости разработчик проектной документации и представитель организации, осуществляющей технический надзор.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23. Инициатор обязан предъявить приемочной комиссии, указанной в пункте 22 настоящего Положения, следующие документы: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разработанный и согласованный в установленном порядке проект*;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договор строительного подряда*;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договор на осуществление технического надзора*;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акты на скрытые работы*;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ведомость технических характеристик на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</w:t>
      </w:r>
      <w:r w:rsidRPr="005445CB">
        <w:rPr>
          <w:rFonts w:eastAsia="Times New Roman" w:cs="Times New Roman"/>
          <w:szCs w:val="28"/>
          <w:lang w:eastAsia="ru-RU"/>
        </w:rPr>
        <w:lastRenderedPageBreak/>
        <w:t>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8D2D63" w:rsidRPr="005445CB" w:rsidRDefault="008D2D63" w:rsidP="00F1217E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______________________________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*Представляются, если такие документы предусмотрены для производства работ по переустройству и (или) перепланировке.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24. Акт приемки выполненных работ по переустройству и (или) перепланировке жилого и (или) нежилого помещений подписывается всеми членами приемочной комиссии, указанной в пункте 22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два – инициатору и один – подрядчику (в случае его наличия).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и (или) нежилого помещений.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Решение местного исполнительного и распорядительного органа об утверждении акта приемки выполненных работ по переустройству и (или) перепланировке жилого и (или) нежилого помещений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и (или) нежилого помещений, иные сведения в случае необходимости.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ГЛАВА</w:t>
      </w:r>
      <w:r w:rsidR="005445CB">
        <w:rPr>
          <w:rFonts w:eastAsia="Times New Roman" w:cs="Times New Roman"/>
          <w:szCs w:val="28"/>
          <w:lang w:val="en-US" w:eastAsia="ru-RU"/>
        </w:rPr>
        <w:t> </w:t>
      </w:r>
      <w:r w:rsidRPr="005445CB">
        <w:rPr>
          <w:rFonts w:eastAsia="Times New Roman" w:cs="Times New Roman"/>
          <w:szCs w:val="28"/>
          <w:lang w:eastAsia="ru-RU"/>
        </w:rPr>
        <w:t>4</w:t>
      </w:r>
      <w:r w:rsidRPr="005445CB">
        <w:rPr>
          <w:rFonts w:eastAsia="Times New Roman" w:cs="Times New Roman"/>
          <w:szCs w:val="28"/>
          <w:lang w:eastAsia="ru-RU"/>
        </w:rPr>
        <w:br/>
        <w:t>САМОВОЛЬНЫЕ ПЕРЕУСТРОЙСТВО И (ИЛИ) ПЕРЕПЛАНИРОВКА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27. Самовольные переустройство и (или) перепланировка запрещены.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 таких переустройства и (или) перепланировки.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Согласование (разрешение) самовольных переустройства и (или) перепланировки выдается в случае, если переустройство и (или)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или физическим лицом, в том числе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281.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 заявление и представляет документы, перечисленные в подпункте 1.1.211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 заявление и представляют документы, указанные в подпункте 8.1.81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282. При рассмотрении местным исполнительным и распорядительным органом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283. 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 пункте 15 настоящего Положения, и сообщает об этом гражданину, юридическому лицу или индивидуальному предпринимателю.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Решение местного исполнительного и распорядительного органа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284.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29. В случае отказа местного исполнительного и распорядительного органа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30. Гражданин, юридическое лицо или индивидуальный предприниматель, осуществившие самовольные переустройство и (или)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перепланировку, несут ответственность в соответствии с законодательными актами.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5445CB" w:rsidRPr="005445CB" w:rsidTr="005445CB">
        <w:trPr>
          <w:tblCellSpacing w:w="0" w:type="dxa"/>
        </w:trPr>
        <w:tc>
          <w:tcPr>
            <w:tcW w:w="3258" w:type="pct"/>
            <w:shd w:val="clear" w:color="auto" w:fill="FFFFFF"/>
            <w:hideMark/>
          </w:tcPr>
          <w:p w:rsidR="008D2D63" w:rsidRPr="005445CB" w:rsidRDefault="008D2D63" w:rsidP="00F1217E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742" w:type="pct"/>
            <w:shd w:val="clear" w:color="auto" w:fill="FFFFFF"/>
            <w:hideMark/>
          </w:tcPr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  <w:r w:rsidRPr="005445CB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Республики Беларусь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16.05.2013 № 384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5445CB">
              <w:rPr>
                <w:rFonts w:eastAsia="Times New Roman" w:cs="Times New Roman"/>
                <w:szCs w:val="28"/>
                <w:lang w:eastAsia="ru-RU"/>
              </w:rPr>
              <w:t>в редакции постановления</w:t>
            </w:r>
            <w:r w:rsidR="005445CB">
              <w:rPr>
                <w:rFonts w:eastAsia="Times New Roman" w:cs="Times New Roman"/>
                <w:szCs w:val="28"/>
                <w:lang w:eastAsia="ru-RU"/>
              </w:rPr>
              <w:br/>
              <w:t>Совета </w:t>
            </w:r>
            <w:r w:rsidRPr="005445CB">
              <w:rPr>
                <w:rFonts w:eastAsia="Times New Roman" w:cs="Times New Roman"/>
                <w:szCs w:val="28"/>
                <w:lang w:eastAsia="ru-RU"/>
              </w:rPr>
              <w:t>Министров</w:t>
            </w:r>
            <w:r w:rsidRPr="005445CB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09.03.2015 № 180)</w:t>
            </w:r>
          </w:p>
        </w:tc>
      </w:tr>
    </w:tbl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ПОЛОЖЕНИЕ</w:t>
      </w:r>
      <w:r w:rsidRPr="005445CB">
        <w:rPr>
          <w:rFonts w:eastAsia="Times New Roman" w:cs="Times New Roman"/>
          <w:szCs w:val="28"/>
          <w:lang w:eastAsia="ru-RU"/>
        </w:rP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8D2D63" w:rsidRPr="005445CB" w:rsidRDefault="005445CB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  <w:r w:rsidR="008D2D63" w:rsidRPr="005445CB">
        <w:rPr>
          <w:rFonts w:eastAsia="Times New Roman" w:cs="Times New Roman"/>
          <w:szCs w:val="28"/>
          <w:lang w:eastAsia="ru-RU"/>
        </w:rPr>
        <w:t>1</w:t>
      </w:r>
      <w:r w:rsidR="008D2D63" w:rsidRPr="005445CB">
        <w:rPr>
          <w:rFonts w:eastAsia="Times New Roman" w:cs="Times New Roman"/>
          <w:szCs w:val="28"/>
          <w:lang w:eastAsia="ru-RU"/>
        </w:rPr>
        <w:br/>
        <w:t>ОБЩИЕ ПОЛОЖЕНИЯ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2. Для целей настоящего Положения используются следующие термины и их определения: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для сушки белья, производится после получения согласования территориального подразделения архитектуры и градостроительства.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Не требуется получение согласования территориального подразделения архитектуры и градостроительства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8D2D63" w:rsidRPr="005445CB" w:rsidRDefault="005445CB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  <w:r w:rsidR="008D2D63" w:rsidRPr="005445CB">
        <w:rPr>
          <w:rFonts w:eastAsia="Times New Roman" w:cs="Times New Roman"/>
          <w:szCs w:val="28"/>
          <w:lang w:eastAsia="ru-RU"/>
        </w:rPr>
        <w:t>2</w:t>
      </w:r>
      <w:r w:rsidR="008D2D63" w:rsidRPr="005445CB">
        <w:rPr>
          <w:rFonts w:eastAsia="Times New Roman" w:cs="Times New Roman"/>
          <w:szCs w:val="28"/>
          <w:lang w:eastAsia="ru-RU"/>
        </w:rPr>
        <w:br/>
        <w:t>ПОРЯДОК ПОЛУЧЕНИЯ СОГЛАСОВАНИЯ НА УСТАНОВКУ ИНДИВИДУАЛЬНЫХ АНТЕНН И ИНЫХ КОНСТРУКЦИЙ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4. 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 заявление и представляет документы, перечисленные в подпункте 1.15.1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 заявление и представляют документы, указанные в подпункте 8.3.2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5. На основании документов, представленных инициатором, территориальное подразделение архитектуры и градостроительства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Согласование (отказ в согласовании) установки индивидуальных антенн и иных конструкций составляется в двух экземплярах, один из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которых направляется инициатору, второй – хранится в территориальном подразделении архитектуры и градостроительства.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6. Основаниями для отказа в согласовании установки индивидуальных антенн и иных конструкций являются: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запрещение местным исполнительным и распорядительным органом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7. Отказ территориального подразделения архитектуры и градостроительства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8D2D63" w:rsidRPr="005445CB" w:rsidRDefault="005445CB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  <w:r w:rsidR="008D2D63" w:rsidRPr="005445CB">
        <w:rPr>
          <w:rFonts w:eastAsia="Times New Roman" w:cs="Times New Roman"/>
          <w:szCs w:val="28"/>
          <w:lang w:eastAsia="ru-RU"/>
        </w:rPr>
        <w:t>3</w:t>
      </w:r>
      <w:r w:rsidR="008D2D63" w:rsidRPr="005445CB">
        <w:rPr>
          <w:rFonts w:eastAsia="Times New Roman" w:cs="Times New Roman"/>
          <w:szCs w:val="28"/>
          <w:lang w:eastAsia="ru-RU"/>
        </w:rPr>
        <w:br/>
        <w:t>ПОРЯДОК ПРОИЗВОДСТВА РАБОТ ПО УСТАНОВКЕ ИНДИВИДУАЛЬНЫХ АНТЕНН И ИНЫХ КОНСТРУКЦИЙ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9. 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Выявленные повреждения и их последствия устраняются за счет средств лиц, допустивших такие повреждения.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10. Инициатор обязан: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при обнаружении в процессе эксплуатации нарушений требований технических нормативных правовых актов, допущенных при установке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11. 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ГЛАВА</w:t>
      </w:r>
      <w:r w:rsidR="005445CB">
        <w:rPr>
          <w:rFonts w:eastAsia="Times New Roman" w:cs="Times New Roman"/>
          <w:szCs w:val="28"/>
          <w:lang w:val="en-US" w:eastAsia="ru-RU"/>
        </w:rPr>
        <w:t> </w:t>
      </w:r>
      <w:r w:rsidRPr="005445CB">
        <w:rPr>
          <w:rFonts w:eastAsia="Times New Roman" w:cs="Times New Roman"/>
          <w:szCs w:val="28"/>
          <w:lang w:eastAsia="ru-RU"/>
        </w:rPr>
        <w:t>4</w:t>
      </w:r>
      <w:r w:rsidRPr="005445CB">
        <w:rPr>
          <w:rFonts w:eastAsia="Times New Roman" w:cs="Times New Roman"/>
          <w:szCs w:val="28"/>
          <w:lang w:eastAsia="ru-RU"/>
        </w:rPr>
        <w:br/>
        <w:t>САМОВОЛЬНАЯ УСТАНОВКА ИНДИВИДУАЛЬНЫХ АНТЕНН И ИНЫХ КОНСТРУКЦИЙ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12. Самовольная установка индивидуальных антенн и иных конструкций запрещена.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13. 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пункте 6 настоящего Положения.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 заявление и представляет документы, перечисленные в подпункте 1.15.2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 заявление и представляют документы, указанные в подпункте 8.3.3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16. В случае отказа территориального подразделения архитектуры и градостроительства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индивидуальные антенны и иные конструкции демонтируются, крыша и фасад многоквартирного жилого дома приводятся в прежнее состояние лицом, </w:t>
      </w:r>
      <w:r w:rsidRPr="005445CB">
        <w:rPr>
          <w:rFonts w:eastAsia="Times New Roman" w:cs="Times New Roman"/>
          <w:szCs w:val="28"/>
          <w:lang w:eastAsia="ru-RU"/>
        </w:rPr>
        <w:lastRenderedPageBreak/>
        <w:t>осуществившим самовольную установку индивидуальных антенн и иных конструкций, или за его счет.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17. Гражданин, юридическое лицо, индивидуальный предприниматель, осуществившие самовольную установку индивидуальных антенн и иных конструкций, несут ответственность в соответствии с законодательными актами.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5445CB" w:rsidRPr="005445CB" w:rsidTr="008D2D63">
        <w:trPr>
          <w:tblCellSpacing w:w="0" w:type="dxa"/>
        </w:trPr>
        <w:tc>
          <w:tcPr>
            <w:tcW w:w="3750" w:type="pct"/>
            <w:shd w:val="clear" w:color="auto" w:fill="FFFFFF"/>
            <w:hideMark/>
          </w:tcPr>
          <w:p w:rsidR="008D2D63" w:rsidRPr="005445CB" w:rsidRDefault="008D2D63" w:rsidP="00F1217E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Постановление </w:t>
            </w:r>
            <w:r w:rsidRPr="005445CB">
              <w:rPr>
                <w:rFonts w:eastAsia="Times New Roman" w:cs="Times New Roman"/>
                <w:szCs w:val="28"/>
                <w:lang w:eastAsia="ru-RU"/>
              </w:rPr>
              <w:br/>
              <w:t>Совета Министров </w:t>
            </w:r>
            <w:r w:rsidRPr="005445CB">
              <w:rPr>
                <w:rFonts w:eastAsia="Times New Roman" w:cs="Times New Roman"/>
                <w:szCs w:val="28"/>
                <w:lang w:eastAsia="ru-RU"/>
              </w:rPr>
              <w:br/>
              <w:t>Республики Беларусь</w:t>
            </w:r>
          </w:p>
          <w:p w:rsidR="008D2D63" w:rsidRPr="005445CB" w:rsidRDefault="008D2D63" w:rsidP="00F121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45CB">
              <w:rPr>
                <w:rFonts w:eastAsia="Times New Roman" w:cs="Times New Roman"/>
                <w:szCs w:val="28"/>
                <w:lang w:eastAsia="ru-RU"/>
              </w:rPr>
              <w:t>16.05.2013 № 384</w:t>
            </w:r>
          </w:p>
        </w:tc>
      </w:tr>
    </w:tbl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ПОЛОЖЕНИЕ</w:t>
      </w:r>
      <w:r w:rsidRPr="005445CB">
        <w:rPr>
          <w:rFonts w:eastAsia="Times New Roman" w:cs="Times New Roman"/>
          <w:szCs w:val="28"/>
          <w:lang w:eastAsia="ru-RU"/>
        </w:rP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ГЛАВА</w:t>
      </w:r>
      <w:r w:rsidR="005445CB">
        <w:rPr>
          <w:rFonts w:eastAsia="Times New Roman" w:cs="Times New Roman"/>
          <w:szCs w:val="28"/>
          <w:lang w:eastAsia="ru-RU"/>
        </w:rPr>
        <w:t> </w:t>
      </w:r>
      <w:r w:rsidRPr="005445CB">
        <w:rPr>
          <w:rFonts w:eastAsia="Times New Roman" w:cs="Times New Roman"/>
          <w:szCs w:val="28"/>
          <w:lang w:eastAsia="ru-RU"/>
        </w:rPr>
        <w:t>1</w:t>
      </w:r>
      <w:r w:rsidRPr="005445CB">
        <w:rPr>
          <w:rFonts w:eastAsia="Times New Roman" w:cs="Times New Roman"/>
          <w:szCs w:val="28"/>
          <w:lang w:eastAsia="ru-RU"/>
        </w:rPr>
        <w:br/>
        <w:t>ОБЩИЕ ПОЛОЖЕНИЯ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2. Для целей настоящего Положения используются следующие термины и их определения: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пространственно отделенные от объема этого дома и предназначенные </w:t>
      </w:r>
      <w:proofErr w:type="gramStart"/>
      <w:r w:rsidRPr="005445CB">
        <w:rPr>
          <w:rFonts w:eastAsia="Times New Roman" w:cs="Times New Roman"/>
          <w:szCs w:val="28"/>
          <w:lang w:eastAsia="ru-RU"/>
        </w:rPr>
        <w:t>для хозяйственно-бытовых нужд</w:t>
      </w:r>
      <w:proofErr w:type="gramEnd"/>
      <w:r w:rsidRPr="005445CB">
        <w:rPr>
          <w:rFonts w:eastAsia="Times New Roman" w:cs="Times New Roman"/>
          <w:szCs w:val="28"/>
          <w:lang w:eastAsia="ru-RU"/>
        </w:rPr>
        <w:t xml:space="preserve"> проживающих;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 xml:space="preserve"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</w:t>
      </w:r>
      <w:r w:rsidRPr="005445CB">
        <w:rPr>
          <w:rFonts w:eastAsia="Times New Roman" w:cs="Times New Roman"/>
          <w:szCs w:val="28"/>
          <w:lang w:eastAsia="ru-RU"/>
        </w:rPr>
        <w:lastRenderedPageBreak/>
        <w:t>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3. Работами по реконструкции не являются работы, отнесенные в соответствии с частью первой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8D2D63" w:rsidRPr="005445CB" w:rsidRDefault="005445CB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  <w:r w:rsidR="008D2D63" w:rsidRPr="005445CB">
        <w:rPr>
          <w:rFonts w:eastAsia="Times New Roman" w:cs="Times New Roman"/>
          <w:szCs w:val="28"/>
          <w:lang w:eastAsia="ru-RU"/>
        </w:rPr>
        <w:t>2</w:t>
      </w:r>
      <w:r w:rsidR="008D2D63" w:rsidRPr="005445CB">
        <w:rPr>
          <w:rFonts w:eastAsia="Times New Roman" w:cs="Times New Roman"/>
          <w:szCs w:val="28"/>
          <w:lang w:eastAsia="ru-RU"/>
        </w:rPr>
        <w:br/>
        <w:t>ПОРЯДОК ПОЛУЧЕНИЯ РАЗРЕШЕНИЯ НА РЕКОНСТРУКЦИЮ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4. Для получения разрешения на реконструкцию гражданин, который инициирует реконструкцию, подает в районный, городской исполнительный комитет, местную администрацию района в городе (далее – местный исполнительный и распорядительный орган) заявление и представляет документы, перечисленные в подпункте 9.3.2 пункта 9.3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 заявление и представляют документы, указанные в пункте 3.11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5. 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 также могут быть представлены застройщиком по его желанию самостоятельно.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lastRenderedPageBreak/>
        <w:t>6. Сбор исходных данных на проектирование от заинтересованных организаций (разрешение Министерства культуры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 в порядке, установленном в статье 22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Исходные данные на проектирование выдаются вместе с решением о разрешении на реконструкцию.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7. 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8. Основаниями для отказа в разрешении реконструкции являются: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представление застройщиком документов, в которых содержатся недостоверные сведения;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запрещение реконструкции в соответствии с законодательством;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9. К работам по реконструкции относятся работы по: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устройству неотапливаемых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lastRenderedPageBreak/>
        <w:t>устройству (переустройству) наружных сетей, кроме магистральных.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10. Отказ местного исполнительного и распорядительного органа в выдаче разрешения на реконструкцию может быть обжалован застройщиком в вышестоящий орган и (или) в суд.</w:t>
      </w:r>
    </w:p>
    <w:p w:rsidR="008D2D63" w:rsidRPr="005445CB" w:rsidRDefault="005445CB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 </w:t>
      </w:r>
      <w:r w:rsidR="008D2D63" w:rsidRPr="005445CB">
        <w:rPr>
          <w:rFonts w:eastAsia="Times New Roman" w:cs="Times New Roman"/>
          <w:szCs w:val="28"/>
          <w:lang w:eastAsia="ru-RU"/>
        </w:rPr>
        <w:t>3</w:t>
      </w:r>
      <w:r w:rsidR="008D2D63" w:rsidRPr="005445CB">
        <w:rPr>
          <w:rFonts w:eastAsia="Times New Roman" w:cs="Times New Roman"/>
          <w:szCs w:val="28"/>
          <w:lang w:eastAsia="ru-RU"/>
        </w:rPr>
        <w:br/>
        <w:t>ПОРЯДОК ПРОИЗВОДСТВА РАБОТ ПО РЕКОНСТРУКЦИИ И ПРИЕМКИ В ЭКСПЛУАТАЦИЮ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11. Реконструкция осуществляется на основании решения местного исполнительного и распорядительного органа о разрешении реконструкции и проектной документации на реконструкцию (далее – проект реконструкции).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 также комплект исходных данных на проектирование от заинтересованных организаций.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12. Реконструкция: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осуществляется только по договорам строительного подряда с юридическими или физическими лицами, в том числе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lastRenderedPageBreak/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производить в выходные и праздничные дни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использовать пассажирские лифты для транспортировки строительных материалов и их отходов без упаковки.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16. 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Выявленные повреждения и их последствия устраняются за счет средств лиц, допустивших такие повреждения.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lastRenderedPageBreak/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:rsidR="008D2D63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6701BB" w:rsidRPr="005445CB" w:rsidRDefault="008D2D63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5445CB">
        <w:rPr>
          <w:rFonts w:eastAsia="Times New Roman" w:cs="Times New Roman"/>
          <w:szCs w:val="28"/>
          <w:lang w:eastAsia="ru-RU"/>
        </w:rPr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</w:t>
      </w:r>
      <w:r w:rsidR="00CD18AB" w:rsidRPr="005445CB">
        <w:rPr>
          <w:rFonts w:eastAsia="Times New Roman" w:cs="Times New Roman"/>
          <w:szCs w:val="28"/>
          <w:lang w:eastAsia="ru-RU"/>
        </w:rPr>
        <w:t>а, прав на него и сделок с ним.</w:t>
      </w:r>
    </w:p>
    <w:p w:rsidR="00CD18AB" w:rsidRPr="005445CB" w:rsidRDefault="00CD18AB" w:rsidP="00F1217E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sectPr w:rsidR="00CD18AB" w:rsidRPr="005445CB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63"/>
    <w:rsid w:val="003A5806"/>
    <w:rsid w:val="00424806"/>
    <w:rsid w:val="005445CB"/>
    <w:rsid w:val="005A15E6"/>
    <w:rsid w:val="005A184A"/>
    <w:rsid w:val="006701BB"/>
    <w:rsid w:val="006C17BD"/>
    <w:rsid w:val="007878AA"/>
    <w:rsid w:val="00812FDF"/>
    <w:rsid w:val="00851EE5"/>
    <w:rsid w:val="008D2D63"/>
    <w:rsid w:val="009336BB"/>
    <w:rsid w:val="00C04F12"/>
    <w:rsid w:val="00CD18AB"/>
    <w:rsid w:val="00F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7FC0"/>
  <w15:docId w15:val="{0C4804F9-0E32-4817-95AA-56E1AB1B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7E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D2D6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2D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2D6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8098</Words>
  <Characters>46161</Characters>
  <Application>Microsoft Office Word</Application>
  <DocSecurity>0</DocSecurity>
  <Lines>384</Lines>
  <Paragraphs>108</Paragraphs>
  <ScaleCrop>false</ScaleCrop>
  <Company>Microsoft</Company>
  <LinksUpToDate>false</LinksUpToDate>
  <CharactersWithSpaces>54151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4</cp:revision>
  <dcterms:created xsi:type="dcterms:W3CDTF">2017-07-26T15:42:00Z</dcterms:created>
  <dcterms:modified xsi:type="dcterms:W3CDTF">2017-08-01T10:48:00Z</dcterms:modified>
</cp:coreProperties>
</file>